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1BDA" w14:textId="77777777" w:rsidR="00565245" w:rsidRDefault="00565245" w:rsidP="00BE7832">
      <w:pPr>
        <w:jc w:val="center"/>
        <w:rPr>
          <w:b/>
          <w:bCs/>
          <w:sz w:val="56"/>
          <w:szCs w:val="52"/>
          <w:lang w:val="sv-SE"/>
        </w:rPr>
      </w:pPr>
    </w:p>
    <w:p w14:paraId="0AC42E7C" w14:textId="77777777" w:rsidR="00565245" w:rsidRDefault="00565245" w:rsidP="00BE7832">
      <w:pPr>
        <w:jc w:val="center"/>
        <w:rPr>
          <w:b/>
          <w:bCs/>
          <w:sz w:val="56"/>
          <w:szCs w:val="52"/>
          <w:lang w:val="sv-SE"/>
        </w:rPr>
      </w:pPr>
    </w:p>
    <w:p w14:paraId="5FBD6B1D" w14:textId="00A666D8" w:rsidR="00BE7832" w:rsidRPr="00BE7832" w:rsidRDefault="00BE7832" w:rsidP="00BE7832">
      <w:pPr>
        <w:jc w:val="center"/>
        <w:rPr>
          <w:b/>
          <w:bCs/>
          <w:sz w:val="56"/>
          <w:szCs w:val="52"/>
          <w:lang w:val="sv-SE"/>
        </w:rPr>
      </w:pPr>
      <w:r w:rsidRPr="00BE7832">
        <w:rPr>
          <w:b/>
          <w:bCs/>
          <w:sz w:val="56"/>
          <w:szCs w:val="52"/>
          <w:lang w:val="sv-SE"/>
        </w:rPr>
        <w:t>Patientsäkerhetsberättelse</w:t>
      </w:r>
    </w:p>
    <w:p w14:paraId="00C32FB9" w14:textId="3818977A" w:rsidR="00BE7832" w:rsidRPr="00BE7832" w:rsidRDefault="002779EA" w:rsidP="00565245">
      <w:pPr>
        <w:jc w:val="center"/>
        <w:rPr>
          <w:b/>
          <w:bCs/>
          <w:sz w:val="56"/>
          <w:szCs w:val="52"/>
          <w:lang w:val="sv-SE"/>
        </w:rPr>
      </w:pPr>
      <w:r>
        <w:rPr>
          <w:b/>
          <w:bCs/>
          <w:sz w:val="56"/>
          <w:szCs w:val="52"/>
          <w:lang w:val="sv-SE"/>
        </w:rPr>
        <w:t>Näsets Läkargrupp</w:t>
      </w:r>
    </w:p>
    <w:p w14:paraId="5B0A8D2B" w14:textId="1F9713F7" w:rsidR="00BE7832" w:rsidRPr="002D334C" w:rsidRDefault="002779EA" w:rsidP="00BE7832">
      <w:pPr>
        <w:jc w:val="center"/>
        <w:rPr>
          <w:b/>
          <w:bCs/>
          <w:sz w:val="56"/>
          <w:szCs w:val="52"/>
        </w:rPr>
      </w:pPr>
      <w:r>
        <w:rPr>
          <w:b/>
          <w:bCs/>
          <w:sz w:val="56"/>
          <w:szCs w:val="52"/>
        </w:rPr>
        <w:t>2025</w:t>
      </w:r>
    </w:p>
    <w:p w14:paraId="3ED696F8" w14:textId="77777777" w:rsidR="00BE7832" w:rsidRDefault="00BE7832" w:rsidP="00BE7832"/>
    <w:p w14:paraId="496A800F" w14:textId="77777777" w:rsidR="00BE7832" w:rsidRDefault="00BE7832" w:rsidP="00BE7832"/>
    <w:p w14:paraId="15BFA2BB" w14:textId="77777777" w:rsidR="00BE7832" w:rsidRPr="005C5BF2" w:rsidRDefault="00BE7832" w:rsidP="00BE7832">
      <w:pPr>
        <w:rPr>
          <w:sz w:val="40"/>
          <w:szCs w:val="36"/>
        </w:rPr>
      </w:pPr>
      <w:r w:rsidRPr="005C5BF2">
        <w:rPr>
          <w:sz w:val="40"/>
          <w:szCs w:val="36"/>
        </w:rPr>
        <w:t xml:space="preserve"> </w:t>
      </w:r>
    </w:p>
    <w:p w14:paraId="73D2AD42" w14:textId="77777777" w:rsidR="00BE7832" w:rsidRDefault="00BE7832" w:rsidP="00BE7832"/>
    <w:p w14:paraId="744DA832" w14:textId="77777777" w:rsidR="00BE7832" w:rsidRDefault="00BE7832" w:rsidP="00BE7832">
      <w:pPr>
        <w:jc w:val="center"/>
      </w:pPr>
      <w:r w:rsidRPr="004803BB">
        <w:rPr>
          <w:lang w:eastAsia="sv-SE"/>
        </w:rPr>
        <w:drawing>
          <wp:inline distT="0" distB="0" distL="0" distR="0" wp14:anchorId="3F595C35" wp14:editId="2B13C107">
            <wp:extent cx="2728609" cy="2667524"/>
            <wp:effectExtent l="0" t="0" r="0" b="0"/>
            <wp:docPr id="24" name="Bildobjekt 24" descr="Agera för säker vå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4" descr="Agera för säker vår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7282" cy="2705331"/>
                    </a:xfrm>
                    <a:prstGeom prst="rect">
                      <a:avLst/>
                    </a:prstGeom>
                    <a:noFill/>
                    <a:ln>
                      <a:noFill/>
                    </a:ln>
                  </pic:spPr>
                </pic:pic>
              </a:graphicData>
            </a:graphic>
          </wp:inline>
        </w:drawing>
      </w:r>
    </w:p>
    <w:p w14:paraId="623A83AB" w14:textId="77777777" w:rsidR="00BE7832" w:rsidRDefault="00BE7832" w:rsidP="00BE7832"/>
    <w:p w14:paraId="79DA1A8C" w14:textId="77777777" w:rsidR="00BE7832" w:rsidRDefault="00BE7832" w:rsidP="00BE7832"/>
    <w:p w14:paraId="3F396E7C" w14:textId="77777777" w:rsidR="00BE7832" w:rsidRDefault="00BE7832" w:rsidP="00BE7832"/>
    <w:p w14:paraId="19506E2E" w14:textId="77777777" w:rsidR="00BE7832" w:rsidRDefault="00BE7832" w:rsidP="00BE7832">
      <w:pPr>
        <w:pStyle w:val="paragraph"/>
        <w:spacing w:before="0" w:beforeAutospacing="0" w:after="0" w:afterAutospacing="0"/>
        <w:textAlignment w:val="baseline"/>
        <w:rPr>
          <w:rStyle w:val="eop"/>
          <w:rFonts w:asciiTheme="minorHAnsi" w:hAnsiTheme="minorHAnsi" w:cstheme="minorHAnsi"/>
          <w:i/>
          <w:iCs/>
          <w:sz w:val="20"/>
          <w:szCs w:val="20"/>
        </w:rPr>
      </w:pPr>
    </w:p>
    <w:p w14:paraId="3D9F9A1A" w14:textId="77777777" w:rsidR="00BE7832" w:rsidRDefault="00BE7832" w:rsidP="00BE7832">
      <w:pPr>
        <w:pStyle w:val="paragraph"/>
        <w:spacing w:before="0" w:beforeAutospacing="0" w:after="0" w:afterAutospacing="0"/>
        <w:textAlignment w:val="baseline"/>
        <w:rPr>
          <w:rStyle w:val="eop"/>
          <w:rFonts w:asciiTheme="minorHAnsi" w:hAnsiTheme="minorHAnsi" w:cstheme="minorHAnsi"/>
          <w:i/>
          <w:iCs/>
          <w:sz w:val="20"/>
          <w:szCs w:val="20"/>
        </w:rPr>
      </w:pPr>
    </w:p>
    <w:p w14:paraId="2EE7A48C" w14:textId="77777777" w:rsidR="00BE7832" w:rsidRDefault="00BE7832" w:rsidP="00BE7832">
      <w:pPr>
        <w:pStyle w:val="paragraph"/>
        <w:spacing w:before="0" w:beforeAutospacing="0" w:after="0" w:afterAutospacing="0"/>
        <w:textAlignment w:val="baseline"/>
        <w:rPr>
          <w:rStyle w:val="eop"/>
          <w:rFonts w:asciiTheme="minorHAnsi" w:hAnsiTheme="minorHAnsi" w:cstheme="minorHAnsi"/>
          <w:i/>
          <w:iCs/>
          <w:sz w:val="20"/>
          <w:szCs w:val="20"/>
        </w:rPr>
      </w:pPr>
    </w:p>
    <w:p w14:paraId="3651962C" w14:textId="77777777" w:rsidR="00565245" w:rsidRDefault="00565245" w:rsidP="00BE7832">
      <w:pPr>
        <w:pStyle w:val="paragraph"/>
        <w:spacing w:before="0" w:beforeAutospacing="0" w:after="0" w:afterAutospacing="0"/>
        <w:textAlignment w:val="baseline"/>
        <w:rPr>
          <w:rStyle w:val="eop"/>
          <w:rFonts w:asciiTheme="minorHAnsi" w:hAnsiTheme="minorHAnsi" w:cstheme="minorHAnsi"/>
          <w:sz w:val="20"/>
          <w:szCs w:val="20"/>
        </w:rPr>
      </w:pPr>
    </w:p>
    <w:p w14:paraId="1FA87509" w14:textId="77777777" w:rsidR="00565245" w:rsidRDefault="00565245" w:rsidP="00BE7832">
      <w:pPr>
        <w:pStyle w:val="paragraph"/>
        <w:spacing w:before="0" w:beforeAutospacing="0" w:after="0" w:afterAutospacing="0"/>
        <w:textAlignment w:val="baseline"/>
        <w:rPr>
          <w:rStyle w:val="eop"/>
          <w:rFonts w:asciiTheme="minorHAnsi" w:hAnsiTheme="minorHAnsi" w:cstheme="minorHAnsi"/>
          <w:sz w:val="20"/>
          <w:szCs w:val="20"/>
        </w:rPr>
      </w:pPr>
    </w:p>
    <w:p w14:paraId="0BB612C9" w14:textId="77777777" w:rsidR="00565245" w:rsidRDefault="00565245" w:rsidP="00BE7832">
      <w:pPr>
        <w:pStyle w:val="paragraph"/>
        <w:spacing w:before="0" w:beforeAutospacing="0" w:after="0" w:afterAutospacing="0"/>
        <w:textAlignment w:val="baseline"/>
        <w:rPr>
          <w:rStyle w:val="eop"/>
          <w:rFonts w:asciiTheme="minorHAnsi" w:hAnsiTheme="minorHAnsi" w:cstheme="minorHAnsi"/>
          <w:sz w:val="20"/>
          <w:szCs w:val="20"/>
        </w:rPr>
      </w:pPr>
    </w:p>
    <w:p w14:paraId="07A0652E" w14:textId="1C9E9B3C" w:rsidR="00BE7832" w:rsidRDefault="002779EA" w:rsidP="00BE7832">
      <w:pPr>
        <w:pStyle w:val="paragraph"/>
        <w:spacing w:before="0"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2026-02-28</w:t>
      </w:r>
    </w:p>
    <w:p w14:paraId="2F5652C7" w14:textId="4AE68360" w:rsidR="00BE7832" w:rsidRDefault="002779EA" w:rsidP="00BE7832">
      <w:pPr>
        <w:pStyle w:val="paragraph"/>
        <w:spacing w:before="0"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Agneta Roswall</w:t>
      </w:r>
      <w:r w:rsidR="00B02632">
        <w:rPr>
          <w:rStyle w:val="eop"/>
          <w:rFonts w:asciiTheme="minorHAnsi" w:hAnsiTheme="minorHAnsi" w:cstheme="minorHAnsi"/>
          <w:sz w:val="20"/>
          <w:szCs w:val="20"/>
        </w:rPr>
        <w:t xml:space="preserve"> </w:t>
      </w:r>
      <w:r w:rsidR="00B02632">
        <w:rPr>
          <w:rStyle w:val="eop"/>
          <w:rFonts w:asciiTheme="minorHAnsi" w:hAnsiTheme="minorHAnsi" w:cstheme="minorHAnsi"/>
          <w:sz w:val="20"/>
          <w:szCs w:val="20"/>
        </w:rPr>
        <w:tab/>
      </w:r>
      <w:r w:rsidR="00B02632">
        <w:rPr>
          <w:rStyle w:val="eop"/>
          <w:rFonts w:asciiTheme="minorHAnsi" w:hAnsiTheme="minorHAnsi" w:cstheme="minorHAnsi"/>
          <w:sz w:val="20"/>
          <w:szCs w:val="20"/>
        </w:rPr>
        <w:tab/>
        <w:t>Kvalitets- och Avvikelseansvarig Leg Sjuksköterska</w:t>
      </w:r>
    </w:p>
    <w:p w14:paraId="5858EB07" w14:textId="6FD4AF50" w:rsidR="002779EA" w:rsidRDefault="002779EA" w:rsidP="00BE7832">
      <w:pPr>
        <w:pStyle w:val="paragraph"/>
        <w:spacing w:before="0"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Katarina Hansson</w:t>
      </w:r>
      <w:r w:rsidR="00B02632">
        <w:rPr>
          <w:rStyle w:val="eop"/>
          <w:rFonts w:asciiTheme="minorHAnsi" w:hAnsiTheme="minorHAnsi" w:cstheme="minorHAnsi"/>
          <w:sz w:val="20"/>
          <w:szCs w:val="20"/>
        </w:rPr>
        <w:tab/>
      </w:r>
      <w:r>
        <w:rPr>
          <w:rStyle w:val="eop"/>
          <w:rFonts w:asciiTheme="minorHAnsi" w:hAnsiTheme="minorHAnsi" w:cstheme="minorHAnsi"/>
          <w:sz w:val="20"/>
          <w:szCs w:val="20"/>
        </w:rPr>
        <w:t>Verksamhetschef Höllviken</w:t>
      </w:r>
    </w:p>
    <w:p w14:paraId="4C4FA5A7" w14:textId="21CC58F5" w:rsidR="002779EA" w:rsidRDefault="002779EA" w:rsidP="00BE7832">
      <w:pPr>
        <w:pStyle w:val="paragraph"/>
        <w:spacing w:before="0"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Åsa Bergman Werntoft</w:t>
      </w:r>
      <w:r w:rsidR="00B02632">
        <w:rPr>
          <w:rStyle w:val="eop"/>
          <w:rFonts w:asciiTheme="minorHAnsi" w:hAnsiTheme="minorHAnsi" w:cstheme="minorHAnsi"/>
          <w:sz w:val="20"/>
          <w:szCs w:val="20"/>
        </w:rPr>
        <w:tab/>
      </w:r>
      <w:r>
        <w:rPr>
          <w:rStyle w:val="eop"/>
          <w:rFonts w:asciiTheme="minorHAnsi" w:hAnsiTheme="minorHAnsi" w:cstheme="minorHAnsi"/>
          <w:sz w:val="20"/>
          <w:szCs w:val="20"/>
        </w:rPr>
        <w:t>Verksamhetschef Skanör</w:t>
      </w:r>
    </w:p>
    <w:p w14:paraId="64AFE6E2" w14:textId="77777777" w:rsidR="00B02632" w:rsidRDefault="00B02632" w:rsidP="00BE7832">
      <w:pPr>
        <w:pStyle w:val="paragraph"/>
        <w:spacing w:before="0" w:beforeAutospacing="0" w:after="0" w:afterAutospacing="0"/>
        <w:textAlignment w:val="baseline"/>
        <w:rPr>
          <w:rStyle w:val="eop"/>
          <w:rFonts w:asciiTheme="minorHAnsi" w:hAnsiTheme="minorHAnsi" w:cstheme="minorHAnsi"/>
          <w:sz w:val="20"/>
          <w:szCs w:val="20"/>
        </w:rPr>
      </w:pPr>
    </w:p>
    <w:p w14:paraId="27270C21" w14:textId="77777777" w:rsidR="0014068A" w:rsidRPr="006E1770" w:rsidRDefault="00BE7832" w:rsidP="0014068A">
      <w:pPr>
        <w:spacing w:after="200" w:line="276" w:lineRule="auto"/>
        <w:rPr>
          <w:rFonts w:cstheme="minorHAnsi"/>
          <w:sz w:val="32"/>
          <w:szCs w:val="32"/>
          <w:lang w:val="sv-SE"/>
        </w:rPr>
      </w:pPr>
      <w:r w:rsidRPr="006E1770">
        <w:rPr>
          <w:rFonts w:cstheme="minorHAnsi"/>
          <w:sz w:val="32"/>
          <w:szCs w:val="32"/>
          <w:lang w:val="sv-SE"/>
        </w:rPr>
        <w:t>Inledning</w:t>
      </w:r>
    </w:p>
    <w:p w14:paraId="20091818" w14:textId="77777777" w:rsidR="0014068A" w:rsidRPr="006E1770" w:rsidRDefault="0014068A" w:rsidP="0014068A">
      <w:pPr>
        <w:rPr>
          <w:rFonts w:cstheme="minorHAnsi"/>
          <w:i/>
          <w:iCs/>
          <w:sz w:val="28"/>
          <w:szCs w:val="28"/>
          <w:lang w:val="sv-SE"/>
        </w:rPr>
      </w:pPr>
      <w:r w:rsidRPr="006E1770">
        <w:rPr>
          <w:rStyle w:val="normaltextrun"/>
          <w:rFonts w:eastAsiaTheme="majorEastAsia" w:cstheme="minorHAnsi"/>
          <w:i/>
          <w:iCs/>
          <w:color w:val="000000"/>
          <w:sz w:val="20"/>
          <w:szCs w:val="20"/>
          <w:lang w:val="sv-SE"/>
        </w:rPr>
        <w:t>PSL 2010:659, SOSFS 2011:9 7 kap. 3 §</w:t>
      </w:r>
    </w:p>
    <w:p w14:paraId="4E9224F6" w14:textId="205912FA" w:rsidR="0014068A" w:rsidRPr="006E1770" w:rsidRDefault="0014068A" w:rsidP="0014068A">
      <w:pPr>
        <w:spacing w:after="200" w:line="276" w:lineRule="auto"/>
        <w:rPr>
          <w:rFonts w:cstheme="minorHAnsi"/>
          <w:sz w:val="32"/>
          <w:szCs w:val="32"/>
          <w:lang w:val="sv-SE"/>
        </w:rPr>
      </w:pPr>
      <w:r w:rsidRPr="006E1770">
        <w:rPr>
          <w:rFonts w:cstheme="minorHAnsi"/>
          <w:bCs/>
        </w:rPr>
        <w:t>Näsets Läkargrupp upprättar varje år en Patientsäkerhetsberättelse där vi redovisa</w:t>
      </w:r>
      <w:r w:rsidR="00D46AB2" w:rsidRPr="006E1770">
        <w:rPr>
          <w:rFonts w:cstheme="minorHAnsi"/>
          <w:bCs/>
        </w:rPr>
        <w:t>r</w:t>
      </w:r>
      <w:r w:rsidRPr="006E1770">
        <w:rPr>
          <w:rFonts w:cstheme="minorHAnsi"/>
          <w:bCs/>
        </w:rPr>
        <w:t xml:space="preserve"> vårt arbete för att hela tiden förbättra säkerheten</w:t>
      </w:r>
      <w:r w:rsidR="00D46AB2" w:rsidRPr="006E1770">
        <w:rPr>
          <w:rFonts w:cstheme="minorHAnsi"/>
          <w:bCs/>
        </w:rPr>
        <w:t xml:space="preserve"> för våra patienter.</w:t>
      </w:r>
    </w:p>
    <w:p w14:paraId="7CFCFFAA" w14:textId="00A09228" w:rsidR="00D46AB2" w:rsidRPr="006E1770" w:rsidRDefault="00D46AB2" w:rsidP="00D46AB2">
      <w:pPr>
        <w:spacing w:after="200" w:line="276" w:lineRule="auto"/>
        <w:rPr>
          <w:rFonts w:cstheme="minorHAnsi"/>
          <w:bCs/>
        </w:rPr>
      </w:pPr>
      <w:r w:rsidRPr="006E1770">
        <w:rPr>
          <w:rFonts w:cstheme="minorHAnsi"/>
          <w:bCs/>
        </w:rPr>
        <w:t>Näsets Läkargrupp blev genom uppköp våren 2025 en del av vårdkoncernen Prima Vård</w:t>
      </w:r>
      <w:r w:rsidR="006E1770">
        <w:rPr>
          <w:rFonts w:cstheme="minorHAnsi"/>
          <w:bCs/>
        </w:rPr>
        <w:t xml:space="preserve">.Vår verksamhet </w:t>
      </w:r>
      <w:r w:rsidRPr="006E1770">
        <w:rPr>
          <w:rFonts w:cstheme="minorHAnsi"/>
          <w:bCs/>
        </w:rPr>
        <w:t xml:space="preserve">drivs fortsatt under namnet Näsets Läkargrupp och är en Hälsovalsenhet inom Region Skåne. </w:t>
      </w:r>
    </w:p>
    <w:p w14:paraId="28677511" w14:textId="77777777" w:rsidR="00345757" w:rsidRPr="006E1770" w:rsidRDefault="00345757" w:rsidP="00BE7832">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060AC69B" w14:textId="77777777" w:rsidR="00BE7832" w:rsidRPr="005C5BF2" w:rsidRDefault="00BE7832" w:rsidP="00BE7832">
      <w:pPr>
        <w:pStyle w:val="paragraph"/>
        <w:spacing w:before="0" w:beforeAutospacing="0" w:after="0" w:afterAutospacing="0"/>
        <w:textAlignment w:val="baseline"/>
        <w:rPr>
          <w:rFonts w:ascii="Garamond" w:hAnsi="Garamond" w:cs="Calibri"/>
          <w:color w:val="000000"/>
          <w:sz w:val="16"/>
          <w:szCs w:val="16"/>
        </w:rPr>
      </w:pPr>
    </w:p>
    <w:p w14:paraId="234FAE88" w14:textId="77777777" w:rsidR="0014068A" w:rsidRDefault="0014068A" w:rsidP="00BE7832">
      <w:pPr>
        <w:pStyle w:val="paragraph"/>
        <w:spacing w:before="0" w:beforeAutospacing="0" w:after="0" w:afterAutospacing="0"/>
        <w:jc w:val="center"/>
        <w:textAlignment w:val="baseline"/>
        <w:rPr>
          <w:rStyle w:val="eop"/>
          <w:rFonts w:ascii="Garamond" w:hAnsi="Garamond" w:cs="Calibri"/>
          <w:sz w:val="22"/>
          <w:szCs w:val="22"/>
        </w:rPr>
      </w:pPr>
    </w:p>
    <w:p w14:paraId="41DF675B" w14:textId="77777777" w:rsidR="0014068A" w:rsidRDefault="0014068A" w:rsidP="00BE7832">
      <w:pPr>
        <w:pStyle w:val="paragraph"/>
        <w:spacing w:before="0" w:beforeAutospacing="0" w:after="0" w:afterAutospacing="0"/>
        <w:jc w:val="center"/>
        <w:textAlignment w:val="baseline"/>
        <w:rPr>
          <w:rStyle w:val="eop"/>
          <w:rFonts w:ascii="Garamond" w:hAnsi="Garamond" w:cs="Calibri"/>
          <w:sz w:val="22"/>
          <w:szCs w:val="22"/>
        </w:rPr>
      </w:pPr>
    </w:p>
    <w:p w14:paraId="613F0485" w14:textId="77777777" w:rsidR="0014068A" w:rsidRDefault="0014068A" w:rsidP="00BE7832">
      <w:pPr>
        <w:pStyle w:val="paragraph"/>
        <w:spacing w:before="0" w:beforeAutospacing="0" w:after="0" w:afterAutospacing="0"/>
        <w:jc w:val="center"/>
        <w:textAlignment w:val="baseline"/>
        <w:rPr>
          <w:rStyle w:val="eop"/>
          <w:rFonts w:ascii="Garamond" w:hAnsi="Garamond" w:cs="Calibri"/>
          <w:sz w:val="22"/>
          <w:szCs w:val="22"/>
        </w:rPr>
      </w:pPr>
    </w:p>
    <w:p w14:paraId="6671D1D1" w14:textId="328CDE75" w:rsidR="00BE7832" w:rsidRDefault="00BE7832" w:rsidP="00BE7832">
      <w:pPr>
        <w:pStyle w:val="paragraph"/>
        <w:spacing w:before="0" w:beforeAutospacing="0" w:after="0" w:afterAutospacing="0"/>
        <w:jc w:val="center"/>
        <w:textAlignment w:val="baseline"/>
        <w:rPr>
          <w:rStyle w:val="eop"/>
          <w:rFonts w:ascii="Garamond" w:hAnsi="Garamond" w:cs="Calibri"/>
          <w:sz w:val="22"/>
          <w:szCs w:val="22"/>
        </w:rPr>
      </w:pPr>
      <w:r w:rsidRPr="0005560B">
        <w:rPr>
          <w:noProof/>
        </w:rPr>
        <w:drawing>
          <wp:inline distT="0" distB="0" distL="0" distR="0" wp14:anchorId="621D4228" wp14:editId="2FC6FE26">
            <wp:extent cx="3561395" cy="3400254"/>
            <wp:effectExtent l="0" t="0" r="0" b="0"/>
            <wp:docPr id="6"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854" b="11056"/>
                    <a:stretch/>
                  </pic:blipFill>
                  <pic:spPr bwMode="auto">
                    <a:xfrm>
                      <a:off x="0" y="0"/>
                      <a:ext cx="3586730" cy="3424443"/>
                    </a:xfrm>
                    <a:prstGeom prst="rect">
                      <a:avLst/>
                    </a:prstGeom>
                    <a:noFill/>
                    <a:ln>
                      <a:noFill/>
                    </a:ln>
                    <a:extLst>
                      <a:ext uri="{53640926-AAD7-44D8-BBD7-CCE9431645EC}">
                        <a14:shadowObscured xmlns:a14="http://schemas.microsoft.com/office/drawing/2010/main"/>
                      </a:ext>
                    </a:extLst>
                  </pic:spPr>
                </pic:pic>
              </a:graphicData>
            </a:graphic>
          </wp:inline>
        </w:drawing>
      </w:r>
    </w:p>
    <w:p w14:paraId="331BF98B" w14:textId="77777777" w:rsidR="0014068A" w:rsidRDefault="0014068A" w:rsidP="00BE7832">
      <w:pPr>
        <w:pStyle w:val="paragraph"/>
        <w:spacing w:before="0" w:beforeAutospacing="0" w:after="0" w:afterAutospacing="0"/>
        <w:jc w:val="center"/>
        <w:textAlignment w:val="baseline"/>
        <w:rPr>
          <w:rStyle w:val="eop"/>
          <w:rFonts w:ascii="Garamond" w:hAnsi="Garamond" w:cs="Calibri"/>
          <w:sz w:val="22"/>
          <w:szCs w:val="22"/>
        </w:rPr>
      </w:pPr>
    </w:p>
    <w:p w14:paraId="061A9EBA" w14:textId="77777777" w:rsidR="0014068A" w:rsidRDefault="0014068A" w:rsidP="00BE7832">
      <w:pPr>
        <w:pStyle w:val="paragraph"/>
        <w:spacing w:before="0" w:beforeAutospacing="0" w:after="0" w:afterAutospacing="0"/>
        <w:jc w:val="center"/>
        <w:textAlignment w:val="baseline"/>
        <w:rPr>
          <w:rStyle w:val="eop"/>
          <w:rFonts w:ascii="Garamond" w:hAnsi="Garamond" w:cs="Calibri"/>
          <w:sz w:val="22"/>
          <w:szCs w:val="22"/>
        </w:rPr>
      </w:pPr>
    </w:p>
    <w:p w14:paraId="525810F6" w14:textId="77777777" w:rsidR="0014068A" w:rsidRDefault="0014068A" w:rsidP="00BE7832">
      <w:pPr>
        <w:pStyle w:val="paragraph"/>
        <w:spacing w:before="0" w:beforeAutospacing="0" w:after="0" w:afterAutospacing="0"/>
        <w:jc w:val="center"/>
        <w:textAlignment w:val="baseline"/>
        <w:rPr>
          <w:rStyle w:val="eop"/>
          <w:rFonts w:ascii="Garamond" w:hAnsi="Garamond" w:cs="Calibri"/>
          <w:sz w:val="22"/>
          <w:szCs w:val="22"/>
        </w:rPr>
      </w:pPr>
    </w:p>
    <w:p w14:paraId="626399F8" w14:textId="77777777" w:rsidR="008F14B4" w:rsidRDefault="008F14B4" w:rsidP="00BE7832">
      <w:pPr>
        <w:pStyle w:val="paragraph"/>
        <w:spacing w:before="0" w:beforeAutospacing="0" w:after="0" w:afterAutospacing="0"/>
        <w:jc w:val="center"/>
        <w:textAlignment w:val="baseline"/>
        <w:rPr>
          <w:rStyle w:val="eop"/>
          <w:rFonts w:ascii="Garamond" w:hAnsi="Garamond" w:cs="Calibri"/>
          <w:sz w:val="22"/>
          <w:szCs w:val="22"/>
        </w:rPr>
      </w:pPr>
    </w:p>
    <w:p w14:paraId="5D1A5F43" w14:textId="77777777" w:rsidR="008F14B4" w:rsidRDefault="008F14B4" w:rsidP="00BE7832">
      <w:pPr>
        <w:pStyle w:val="paragraph"/>
        <w:spacing w:before="0" w:beforeAutospacing="0" w:after="0" w:afterAutospacing="0"/>
        <w:jc w:val="center"/>
        <w:textAlignment w:val="baseline"/>
        <w:rPr>
          <w:rStyle w:val="eop"/>
          <w:rFonts w:ascii="Garamond" w:hAnsi="Garamond" w:cs="Calibri"/>
          <w:sz w:val="22"/>
          <w:szCs w:val="22"/>
        </w:rPr>
      </w:pPr>
    </w:p>
    <w:p w14:paraId="79CF7C13" w14:textId="77777777" w:rsidR="0014068A" w:rsidRDefault="0014068A" w:rsidP="00BE7832">
      <w:pPr>
        <w:pStyle w:val="paragraph"/>
        <w:spacing w:before="0" w:beforeAutospacing="0" w:after="0" w:afterAutospacing="0"/>
        <w:jc w:val="center"/>
        <w:textAlignment w:val="baseline"/>
        <w:rPr>
          <w:rStyle w:val="eop"/>
          <w:rFonts w:ascii="Garamond" w:hAnsi="Garamond" w:cs="Calibri"/>
          <w:sz w:val="22"/>
          <w:szCs w:val="22"/>
        </w:rPr>
      </w:pPr>
    </w:p>
    <w:p w14:paraId="40718BD1" w14:textId="77777777" w:rsidR="0014068A" w:rsidRDefault="0014068A" w:rsidP="00BE7832">
      <w:pPr>
        <w:pStyle w:val="paragraph"/>
        <w:spacing w:before="0" w:beforeAutospacing="0" w:after="0" w:afterAutospacing="0"/>
        <w:jc w:val="center"/>
        <w:textAlignment w:val="baseline"/>
        <w:rPr>
          <w:rStyle w:val="eop"/>
          <w:rFonts w:ascii="Garamond" w:hAnsi="Garamond" w:cs="Calibri"/>
          <w:sz w:val="22"/>
          <w:szCs w:val="22"/>
        </w:rPr>
      </w:pPr>
    </w:p>
    <w:p w14:paraId="2A00F704" w14:textId="77777777" w:rsidR="0014068A" w:rsidRDefault="0014068A" w:rsidP="00BE7832">
      <w:pPr>
        <w:pStyle w:val="paragraph"/>
        <w:spacing w:before="0" w:beforeAutospacing="0" w:after="0" w:afterAutospacing="0"/>
        <w:jc w:val="center"/>
        <w:textAlignment w:val="baseline"/>
        <w:rPr>
          <w:rStyle w:val="eop"/>
          <w:rFonts w:ascii="Garamond" w:hAnsi="Garamond" w:cs="Calibri"/>
          <w:sz w:val="22"/>
          <w:szCs w:val="22"/>
        </w:rPr>
      </w:pPr>
    </w:p>
    <w:sdt>
      <w:sdtPr>
        <w:rPr>
          <w:rFonts w:asciiTheme="minorHAnsi" w:eastAsiaTheme="minorHAnsi" w:hAnsiTheme="minorHAnsi" w:cstheme="minorBidi"/>
          <w:noProof/>
          <w:color w:val="auto"/>
          <w:sz w:val="24"/>
          <w:szCs w:val="22"/>
          <w:lang w:val="en-GB" w:eastAsia="en-US"/>
        </w:rPr>
        <w:id w:val="-247891365"/>
        <w:docPartObj>
          <w:docPartGallery w:val="Table of Contents"/>
          <w:docPartUnique/>
        </w:docPartObj>
      </w:sdtPr>
      <w:sdtEndPr>
        <w:rPr>
          <w:b/>
          <w:bCs/>
          <w:szCs w:val="24"/>
        </w:rPr>
      </w:sdtEndPr>
      <w:sdtContent>
        <w:p w14:paraId="0B560A19" w14:textId="77777777" w:rsidR="00BE7832" w:rsidRDefault="00BE7832" w:rsidP="00BE7832">
          <w:pPr>
            <w:pStyle w:val="Innehllsfrteckningsrubrik"/>
            <w:rPr>
              <w:noProof/>
            </w:rPr>
          </w:pPr>
          <w:r w:rsidRPr="00F36451">
            <w:rPr>
              <w:color w:val="auto"/>
            </w:rPr>
            <w:t>Innehåll</w:t>
          </w:r>
          <w:r w:rsidRPr="00F36451">
            <w:fldChar w:fldCharType="begin"/>
          </w:r>
          <w:r w:rsidRPr="00F36451">
            <w:instrText xml:space="preserve"> TOC \o "1-4" \h \z \u </w:instrText>
          </w:r>
          <w:r w:rsidRPr="00F36451">
            <w:fldChar w:fldCharType="separate"/>
          </w:r>
        </w:p>
        <w:p w14:paraId="7ECE0592" w14:textId="6DCDF44C" w:rsidR="00BE7832" w:rsidRDefault="00BE7832" w:rsidP="00BE7832">
          <w:pPr>
            <w:pStyle w:val="Innehll1"/>
            <w:rPr>
              <w:rFonts w:eastAsiaTheme="minorEastAsia"/>
              <w:noProof/>
              <w:sz w:val="22"/>
              <w:lang w:eastAsia="sv-SE"/>
            </w:rPr>
          </w:pPr>
          <w:hyperlink w:anchor="_Toc107219622" w:history="1">
            <w:r w:rsidRPr="00D50AB6">
              <w:rPr>
                <w:rStyle w:val="Hyperlnk"/>
                <w:noProof/>
              </w:rPr>
              <w:t>SAMMANFATTNING</w:t>
            </w:r>
            <w:r>
              <w:rPr>
                <w:noProof/>
                <w:webHidden/>
              </w:rPr>
              <w:tab/>
            </w:r>
            <w:r>
              <w:rPr>
                <w:noProof/>
                <w:webHidden/>
              </w:rPr>
              <w:fldChar w:fldCharType="begin"/>
            </w:r>
            <w:r>
              <w:rPr>
                <w:noProof/>
                <w:webHidden/>
              </w:rPr>
              <w:instrText xml:space="preserve"> PAGEREF _Toc107219622 \h </w:instrText>
            </w:r>
            <w:r>
              <w:rPr>
                <w:noProof/>
                <w:webHidden/>
              </w:rPr>
            </w:r>
            <w:r>
              <w:rPr>
                <w:noProof/>
                <w:webHidden/>
              </w:rPr>
              <w:fldChar w:fldCharType="separate"/>
            </w:r>
            <w:r w:rsidR="008F14B4">
              <w:rPr>
                <w:noProof/>
                <w:webHidden/>
              </w:rPr>
              <w:t>4</w:t>
            </w:r>
            <w:r>
              <w:rPr>
                <w:noProof/>
                <w:webHidden/>
              </w:rPr>
              <w:fldChar w:fldCharType="end"/>
            </w:r>
          </w:hyperlink>
        </w:p>
        <w:p w14:paraId="40B89D7D" w14:textId="5DBE2F5C" w:rsidR="00BE7832" w:rsidRDefault="00BE7832" w:rsidP="00BE7832">
          <w:pPr>
            <w:pStyle w:val="Innehll1"/>
            <w:rPr>
              <w:rFonts w:eastAsiaTheme="minorEastAsia"/>
              <w:noProof/>
              <w:sz w:val="22"/>
              <w:lang w:eastAsia="sv-SE"/>
            </w:rPr>
          </w:pPr>
          <w:hyperlink w:anchor="_Toc107219623" w:history="1">
            <w:r w:rsidRPr="00D50AB6">
              <w:rPr>
                <w:rStyle w:val="Hyperlnk"/>
                <w:noProof/>
              </w:rPr>
              <w:t>GRUNDLÄGGANDE FÖRUTSÄTTNINGAR FÖR SÄKER VÅRD</w:t>
            </w:r>
            <w:r>
              <w:rPr>
                <w:noProof/>
                <w:webHidden/>
              </w:rPr>
              <w:tab/>
            </w:r>
            <w:r>
              <w:rPr>
                <w:noProof/>
                <w:webHidden/>
              </w:rPr>
              <w:fldChar w:fldCharType="begin"/>
            </w:r>
            <w:r>
              <w:rPr>
                <w:noProof/>
                <w:webHidden/>
              </w:rPr>
              <w:instrText xml:space="preserve"> PAGEREF _Toc107219623 \h </w:instrText>
            </w:r>
            <w:r>
              <w:rPr>
                <w:noProof/>
                <w:webHidden/>
              </w:rPr>
            </w:r>
            <w:r>
              <w:rPr>
                <w:noProof/>
                <w:webHidden/>
              </w:rPr>
              <w:fldChar w:fldCharType="separate"/>
            </w:r>
            <w:r w:rsidR="008F14B4">
              <w:rPr>
                <w:noProof/>
                <w:webHidden/>
              </w:rPr>
              <w:t>5</w:t>
            </w:r>
            <w:r>
              <w:rPr>
                <w:noProof/>
                <w:webHidden/>
              </w:rPr>
              <w:fldChar w:fldCharType="end"/>
            </w:r>
          </w:hyperlink>
        </w:p>
        <w:p w14:paraId="057E8A2C" w14:textId="7BF63A44" w:rsidR="00BE7832" w:rsidRDefault="00BE7832" w:rsidP="00BE7832">
          <w:pPr>
            <w:pStyle w:val="Innehll2"/>
            <w:rPr>
              <w:rFonts w:eastAsiaTheme="minorEastAsia"/>
              <w:noProof/>
              <w:sz w:val="22"/>
              <w:lang w:eastAsia="sv-SE"/>
            </w:rPr>
          </w:pPr>
          <w:hyperlink w:anchor="_Toc107219624" w:history="1">
            <w:r w:rsidRPr="00D50AB6">
              <w:rPr>
                <w:rStyle w:val="Hyperlnk"/>
                <w:noProof/>
              </w:rPr>
              <w:t>Engagerad ledning och tydlig styrning</w:t>
            </w:r>
            <w:r>
              <w:rPr>
                <w:noProof/>
                <w:webHidden/>
              </w:rPr>
              <w:tab/>
            </w:r>
            <w:r>
              <w:rPr>
                <w:noProof/>
                <w:webHidden/>
              </w:rPr>
              <w:fldChar w:fldCharType="begin"/>
            </w:r>
            <w:r>
              <w:rPr>
                <w:noProof/>
                <w:webHidden/>
              </w:rPr>
              <w:instrText xml:space="preserve"> PAGEREF _Toc107219624 \h </w:instrText>
            </w:r>
            <w:r>
              <w:rPr>
                <w:noProof/>
                <w:webHidden/>
              </w:rPr>
            </w:r>
            <w:r>
              <w:rPr>
                <w:noProof/>
                <w:webHidden/>
              </w:rPr>
              <w:fldChar w:fldCharType="separate"/>
            </w:r>
            <w:r w:rsidR="008F14B4">
              <w:rPr>
                <w:noProof/>
                <w:webHidden/>
              </w:rPr>
              <w:t>5</w:t>
            </w:r>
            <w:r>
              <w:rPr>
                <w:noProof/>
                <w:webHidden/>
              </w:rPr>
              <w:fldChar w:fldCharType="end"/>
            </w:r>
          </w:hyperlink>
        </w:p>
        <w:p w14:paraId="62877194" w14:textId="480C8294" w:rsidR="00BE7832" w:rsidRDefault="00BE7832" w:rsidP="00BE7832">
          <w:pPr>
            <w:pStyle w:val="Innehll3"/>
            <w:tabs>
              <w:tab w:val="right" w:leader="dot" w:pos="9063"/>
            </w:tabs>
            <w:rPr>
              <w:rFonts w:eastAsiaTheme="minorEastAsia"/>
              <w:noProof/>
              <w:sz w:val="22"/>
              <w:lang w:eastAsia="sv-SE"/>
            </w:rPr>
          </w:pPr>
          <w:hyperlink w:anchor="_Toc107219625" w:history="1">
            <w:r w:rsidRPr="00D50AB6">
              <w:rPr>
                <w:rStyle w:val="Hyperlnk"/>
                <w:noProof/>
              </w:rPr>
              <w:t>Övergripande mål och strategier</w:t>
            </w:r>
            <w:r>
              <w:rPr>
                <w:noProof/>
                <w:webHidden/>
              </w:rPr>
              <w:tab/>
            </w:r>
            <w:r>
              <w:rPr>
                <w:noProof/>
                <w:webHidden/>
              </w:rPr>
              <w:fldChar w:fldCharType="begin"/>
            </w:r>
            <w:r>
              <w:rPr>
                <w:noProof/>
                <w:webHidden/>
              </w:rPr>
              <w:instrText xml:space="preserve"> PAGEREF _Toc107219625 \h </w:instrText>
            </w:r>
            <w:r>
              <w:rPr>
                <w:noProof/>
                <w:webHidden/>
              </w:rPr>
            </w:r>
            <w:r>
              <w:rPr>
                <w:noProof/>
                <w:webHidden/>
              </w:rPr>
              <w:fldChar w:fldCharType="separate"/>
            </w:r>
            <w:r w:rsidR="008F14B4">
              <w:rPr>
                <w:noProof/>
                <w:webHidden/>
              </w:rPr>
              <w:t>5</w:t>
            </w:r>
            <w:r>
              <w:rPr>
                <w:noProof/>
                <w:webHidden/>
              </w:rPr>
              <w:fldChar w:fldCharType="end"/>
            </w:r>
          </w:hyperlink>
        </w:p>
        <w:p w14:paraId="011D326E" w14:textId="75B0C91B" w:rsidR="00BE7832" w:rsidRDefault="00BE7832" w:rsidP="00BE7832">
          <w:pPr>
            <w:pStyle w:val="Innehll3"/>
            <w:tabs>
              <w:tab w:val="right" w:leader="dot" w:pos="9063"/>
            </w:tabs>
            <w:rPr>
              <w:rFonts w:eastAsiaTheme="minorEastAsia"/>
              <w:noProof/>
              <w:sz w:val="22"/>
              <w:lang w:eastAsia="sv-SE"/>
            </w:rPr>
          </w:pPr>
          <w:hyperlink w:anchor="_Toc107219626" w:history="1">
            <w:r w:rsidRPr="00D50AB6">
              <w:rPr>
                <w:rStyle w:val="Hyperlnk"/>
                <w:noProof/>
              </w:rPr>
              <w:t>Organisation och ansvar</w:t>
            </w:r>
            <w:r>
              <w:rPr>
                <w:noProof/>
                <w:webHidden/>
              </w:rPr>
              <w:tab/>
            </w:r>
            <w:r>
              <w:rPr>
                <w:noProof/>
                <w:webHidden/>
              </w:rPr>
              <w:fldChar w:fldCharType="begin"/>
            </w:r>
            <w:r>
              <w:rPr>
                <w:noProof/>
                <w:webHidden/>
              </w:rPr>
              <w:instrText xml:space="preserve"> PAGEREF _Toc107219626 \h </w:instrText>
            </w:r>
            <w:r>
              <w:rPr>
                <w:noProof/>
                <w:webHidden/>
              </w:rPr>
            </w:r>
            <w:r>
              <w:rPr>
                <w:noProof/>
                <w:webHidden/>
              </w:rPr>
              <w:fldChar w:fldCharType="separate"/>
            </w:r>
            <w:r w:rsidR="008F14B4">
              <w:rPr>
                <w:noProof/>
                <w:webHidden/>
              </w:rPr>
              <w:t>6</w:t>
            </w:r>
            <w:r>
              <w:rPr>
                <w:noProof/>
                <w:webHidden/>
              </w:rPr>
              <w:fldChar w:fldCharType="end"/>
            </w:r>
          </w:hyperlink>
        </w:p>
        <w:p w14:paraId="58245C82" w14:textId="5BC64B6C" w:rsidR="00BE7832" w:rsidRDefault="00BE7832" w:rsidP="00BE7832">
          <w:pPr>
            <w:pStyle w:val="Innehll4"/>
            <w:tabs>
              <w:tab w:val="right" w:leader="dot" w:pos="9063"/>
            </w:tabs>
            <w:rPr>
              <w:rFonts w:eastAsiaTheme="minorEastAsia"/>
              <w:noProof/>
              <w:sz w:val="22"/>
              <w:lang w:eastAsia="sv-SE"/>
            </w:rPr>
          </w:pPr>
          <w:hyperlink w:anchor="_Toc107219627" w:history="1">
            <w:r w:rsidRPr="00D50AB6">
              <w:rPr>
                <w:rStyle w:val="Hyperlnk"/>
                <w:noProof/>
              </w:rPr>
              <w:t>Samverkan för att förebygga vårdskador</w:t>
            </w:r>
            <w:r>
              <w:rPr>
                <w:noProof/>
                <w:webHidden/>
              </w:rPr>
              <w:tab/>
            </w:r>
            <w:r>
              <w:rPr>
                <w:noProof/>
                <w:webHidden/>
              </w:rPr>
              <w:fldChar w:fldCharType="begin"/>
            </w:r>
            <w:r>
              <w:rPr>
                <w:noProof/>
                <w:webHidden/>
              </w:rPr>
              <w:instrText xml:space="preserve"> PAGEREF _Toc107219627 \h </w:instrText>
            </w:r>
            <w:r>
              <w:rPr>
                <w:noProof/>
                <w:webHidden/>
              </w:rPr>
            </w:r>
            <w:r>
              <w:rPr>
                <w:noProof/>
                <w:webHidden/>
              </w:rPr>
              <w:fldChar w:fldCharType="separate"/>
            </w:r>
            <w:r w:rsidR="008F14B4">
              <w:rPr>
                <w:noProof/>
                <w:webHidden/>
              </w:rPr>
              <w:t>6</w:t>
            </w:r>
            <w:r>
              <w:rPr>
                <w:noProof/>
                <w:webHidden/>
              </w:rPr>
              <w:fldChar w:fldCharType="end"/>
            </w:r>
          </w:hyperlink>
        </w:p>
        <w:p w14:paraId="05FDCA10" w14:textId="312C4298" w:rsidR="00BE7832" w:rsidRDefault="00BE7832" w:rsidP="00BE7832">
          <w:pPr>
            <w:pStyle w:val="Innehll4"/>
            <w:tabs>
              <w:tab w:val="right" w:leader="dot" w:pos="9063"/>
            </w:tabs>
            <w:rPr>
              <w:rFonts w:eastAsiaTheme="minorEastAsia"/>
              <w:noProof/>
              <w:sz w:val="22"/>
              <w:lang w:eastAsia="sv-SE"/>
            </w:rPr>
          </w:pPr>
          <w:hyperlink w:anchor="_Toc107219628" w:history="1">
            <w:r w:rsidRPr="00D50AB6">
              <w:rPr>
                <w:rStyle w:val="Hyperlnk"/>
                <w:noProof/>
              </w:rPr>
              <w:t>Informationssäkerhet</w:t>
            </w:r>
            <w:r>
              <w:rPr>
                <w:noProof/>
                <w:webHidden/>
              </w:rPr>
              <w:tab/>
            </w:r>
            <w:r>
              <w:rPr>
                <w:noProof/>
                <w:webHidden/>
              </w:rPr>
              <w:fldChar w:fldCharType="begin"/>
            </w:r>
            <w:r>
              <w:rPr>
                <w:noProof/>
                <w:webHidden/>
              </w:rPr>
              <w:instrText xml:space="preserve"> PAGEREF _Toc107219628 \h </w:instrText>
            </w:r>
            <w:r>
              <w:rPr>
                <w:noProof/>
                <w:webHidden/>
              </w:rPr>
            </w:r>
            <w:r>
              <w:rPr>
                <w:noProof/>
                <w:webHidden/>
              </w:rPr>
              <w:fldChar w:fldCharType="separate"/>
            </w:r>
            <w:r w:rsidR="008F14B4">
              <w:rPr>
                <w:noProof/>
                <w:webHidden/>
              </w:rPr>
              <w:t>6</w:t>
            </w:r>
            <w:r>
              <w:rPr>
                <w:noProof/>
                <w:webHidden/>
              </w:rPr>
              <w:fldChar w:fldCharType="end"/>
            </w:r>
          </w:hyperlink>
        </w:p>
        <w:p w14:paraId="75031F50" w14:textId="4826B733" w:rsidR="00BE7832" w:rsidRDefault="00BE7832" w:rsidP="00BE7832">
          <w:pPr>
            <w:pStyle w:val="Innehll2"/>
            <w:rPr>
              <w:rFonts w:eastAsiaTheme="minorEastAsia"/>
              <w:noProof/>
              <w:sz w:val="22"/>
              <w:lang w:eastAsia="sv-SE"/>
            </w:rPr>
          </w:pPr>
          <w:hyperlink w:anchor="_Toc107219630" w:history="1">
            <w:r w:rsidRPr="00D50AB6">
              <w:rPr>
                <w:rStyle w:val="Hyperlnk"/>
                <w:noProof/>
              </w:rPr>
              <w:t>En god säkerhetskultur</w:t>
            </w:r>
            <w:r>
              <w:rPr>
                <w:noProof/>
                <w:webHidden/>
              </w:rPr>
              <w:tab/>
            </w:r>
            <w:r>
              <w:rPr>
                <w:noProof/>
                <w:webHidden/>
              </w:rPr>
              <w:fldChar w:fldCharType="begin"/>
            </w:r>
            <w:r>
              <w:rPr>
                <w:noProof/>
                <w:webHidden/>
              </w:rPr>
              <w:instrText xml:space="preserve"> PAGEREF _Toc107219630 \h </w:instrText>
            </w:r>
            <w:r>
              <w:rPr>
                <w:noProof/>
                <w:webHidden/>
              </w:rPr>
            </w:r>
            <w:r>
              <w:rPr>
                <w:noProof/>
                <w:webHidden/>
              </w:rPr>
              <w:fldChar w:fldCharType="separate"/>
            </w:r>
            <w:r w:rsidR="008F14B4">
              <w:rPr>
                <w:noProof/>
                <w:webHidden/>
              </w:rPr>
              <w:t>8</w:t>
            </w:r>
            <w:r>
              <w:rPr>
                <w:noProof/>
                <w:webHidden/>
              </w:rPr>
              <w:fldChar w:fldCharType="end"/>
            </w:r>
          </w:hyperlink>
        </w:p>
        <w:p w14:paraId="13D52AB0" w14:textId="3E5198E2" w:rsidR="00BE7832" w:rsidRDefault="00BE7832" w:rsidP="00BE7832">
          <w:pPr>
            <w:pStyle w:val="Innehll2"/>
            <w:rPr>
              <w:rFonts w:eastAsiaTheme="minorEastAsia"/>
              <w:noProof/>
              <w:sz w:val="22"/>
              <w:lang w:eastAsia="sv-SE"/>
            </w:rPr>
          </w:pPr>
          <w:hyperlink w:anchor="_Toc107219631" w:history="1">
            <w:r w:rsidRPr="00D50AB6">
              <w:rPr>
                <w:rStyle w:val="Hyperlnk"/>
                <w:noProof/>
              </w:rPr>
              <w:t>Adekvat kunskap och kompetens</w:t>
            </w:r>
            <w:r>
              <w:rPr>
                <w:noProof/>
                <w:webHidden/>
              </w:rPr>
              <w:tab/>
            </w:r>
            <w:r>
              <w:rPr>
                <w:noProof/>
                <w:webHidden/>
              </w:rPr>
              <w:fldChar w:fldCharType="begin"/>
            </w:r>
            <w:r>
              <w:rPr>
                <w:noProof/>
                <w:webHidden/>
              </w:rPr>
              <w:instrText xml:space="preserve"> PAGEREF _Toc107219631 \h </w:instrText>
            </w:r>
            <w:r>
              <w:rPr>
                <w:noProof/>
                <w:webHidden/>
              </w:rPr>
            </w:r>
            <w:r>
              <w:rPr>
                <w:noProof/>
                <w:webHidden/>
              </w:rPr>
              <w:fldChar w:fldCharType="separate"/>
            </w:r>
            <w:r w:rsidR="008F14B4">
              <w:rPr>
                <w:noProof/>
                <w:webHidden/>
              </w:rPr>
              <w:t>9</w:t>
            </w:r>
            <w:r>
              <w:rPr>
                <w:noProof/>
                <w:webHidden/>
              </w:rPr>
              <w:fldChar w:fldCharType="end"/>
            </w:r>
          </w:hyperlink>
        </w:p>
        <w:p w14:paraId="73D367B1" w14:textId="7F538E6F" w:rsidR="00BE7832" w:rsidRDefault="00BE7832" w:rsidP="00BE7832">
          <w:pPr>
            <w:pStyle w:val="Innehll2"/>
            <w:rPr>
              <w:rFonts w:eastAsiaTheme="minorEastAsia"/>
              <w:noProof/>
              <w:sz w:val="22"/>
              <w:lang w:eastAsia="sv-SE"/>
            </w:rPr>
          </w:pPr>
          <w:hyperlink w:anchor="_Toc107219632" w:history="1">
            <w:r w:rsidRPr="00D50AB6">
              <w:rPr>
                <w:rStyle w:val="Hyperlnk"/>
                <w:noProof/>
              </w:rPr>
              <w:t>Patienten som medskapare</w:t>
            </w:r>
            <w:r>
              <w:rPr>
                <w:noProof/>
                <w:webHidden/>
              </w:rPr>
              <w:tab/>
            </w:r>
            <w:r>
              <w:rPr>
                <w:noProof/>
                <w:webHidden/>
              </w:rPr>
              <w:fldChar w:fldCharType="begin"/>
            </w:r>
            <w:r>
              <w:rPr>
                <w:noProof/>
                <w:webHidden/>
              </w:rPr>
              <w:instrText xml:space="preserve"> PAGEREF _Toc107219632 \h </w:instrText>
            </w:r>
            <w:r>
              <w:rPr>
                <w:noProof/>
                <w:webHidden/>
              </w:rPr>
            </w:r>
            <w:r>
              <w:rPr>
                <w:noProof/>
                <w:webHidden/>
              </w:rPr>
              <w:fldChar w:fldCharType="separate"/>
            </w:r>
            <w:r w:rsidR="008F14B4">
              <w:rPr>
                <w:noProof/>
                <w:webHidden/>
              </w:rPr>
              <w:t>9</w:t>
            </w:r>
            <w:r>
              <w:rPr>
                <w:noProof/>
                <w:webHidden/>
              </w:rPr>
              <w:fldChar w:fldCharType="end"/>
            </w:r>
          </w:hyperlink>
        </w:p>
        <w:p w14:paraId="103DF5A1" w14:textId="72CF227A" w:rsidR="00BE7832" w:rsidRDefault="00BE7832" w:rsidP="00BE7832">
          <w:pPr>
            <w:pStyle w:val="Innehll1"/>
            <w:rPr>
              <w:rFonts w:eastAsiaTheme="minorEastAsia"/>
              <w:noProof/>
              <w:sz w:val="22"/>
              <w:lang w:eastAsia="sv-SE"/>
            </w:rPr>
          </w:pPr>
          <w:hyperlink w:anchor="_Toc107219633" w:history="1">
            <w:r w:rsidRPr="00D50AB6">
              <w:rPr>
                <w:rStyle w:val="Hyperlnk"/>
                <w:noProof/>
              </w:rPr>
              <w:t>AGERA FÖR SÄKER VÅRD</w:t>
            </w:r>
            <w:r>
              <w:rPr>
                <w:noProof/>
                <w:webHidden/>
              </w:rPr>
              <w:tab/>
            </w:r>
            <w:r>
              <w:rPr>
                <w:noProof/>
                <w:webHidden/>
              </w:rPr>
              <w:fldChar w:fldCharType="begin"/>
            </w:r>
            <w:r>
              <w:rPr>
                <w:noProof/>
                <w:webHidden/>
              </w:rPr>
              <w:instrText xml:space="preserve"> PAGEREF _Toc107219633 \h </w:instrText>
            </w:r>
            <w:r>
              <w:rPr>
                <w:noProof/>
                <w:webHidden/>
              </w:rPr>
            </w:r>
            <w:r>
              <w:rPr>
                <w:noProof/>
                <w:webHidden/>
              </w:rPr>
              <w:fldChar w:fldCharType="separate"/>
            </w:r>
            <w:r w:rsidR="008F14B4">
              <w:rPr>
                <w:noProof/>
                <w:webHidden/>
              </w:rPr>
              <w:t>10</w:t>
            </w:r>
            <w:r>
              <w:rPr>
                <w:noProof/>
                <w:webHidden/>
              </w:rPr>
              <w:fldChar w:fldCharType="end"/>
            </w:r>
          </w:hyperlink>
        </w:p>
        <w:p w14:paraId="3404CC93" w14:textId="08A1E3BD" w:rsidR="00BE7832" w:rsidRDefault="00BE7832" w:rsidP="00BE7832">
          <w:pPr>
            <w:pStyle w:val="Innehll2"/>
            <w:rPr>
              <w:rFonts w:eastAsiaTheme="minorEastAsia"/>
              <w:noProof/>
              <w:sz w:val="22"/>
              <w:lang w:eastAsia="sv-SE"/>
            </w:rPr>
          </w:pPr>
          <w:hyperlink w:anchor="_Toc107219634" w:history="1">
            <w:r w:rsidRPr="00D50AB6">
              <w:rPr>
                <w:rStyle w:val="Hyperlnk"/>
                <w:noProof/>
              </w:rPr>
              <w:t>Öka kunskap om inträffade vårdskador</w:t>
            </w:r>
            <w:r>
              <w:rPr>
                <w:noProof/>
                <w:webHidden/>
              </w:rPr>
              <w:tab/>
            </w:r>
            <w:r>
              <w:rPr>
                <w:noProof/>
                <w:webHidden/>
              </w:rPr>
              <w:fldChar w:fldCharType="begin"/>
            </w:r>
            <w:r>
              <w:rPr>
                <w:noProof/>
                <w:webHidden/>
              </w:rPr>
              <w:instrText xml:space="preserve"> PAGEREF _Toc107219634 \h </w:instrText>
            </w:r>
            <w:r>
              <w:rPr>
                <w:noProof/>
                <w:webHidden/>
              </w:rPr>
            </w:r>
            <w:r>
              <w:rPr>
                <w:noProof/>
                <w:webHidden/>
              </w:rPr>
              <w:fldChar w:fldCharType="separate"/>
            </w:r>
            <w:r w:rsidR="008F14B4">
              <w:rPr>
                <w:noProof/>
                <w:webHidden/>
              </w:rPr>
              <w:t>11</w:t>
            </w:r>
            <w:r>
              <w:rPr>
                <w:noProof/>
                <w:webHidden/>
              </w:rPr>
              <w:fldChar w:fldCharType="end"/>
            </w:r>
          </w:hyperlink>
        </w:p>
        <w:p w14:paraId="3728E7E3" w14:textId="38C616EE" w:rsidR="00BE7832" w:rsidRDefault="00BE7832" w:rsidP="00BE7832">
          <w:pPr>
            <w:pStyle w:val="Innehll2"/>
            <w:rPr>
              <w:rFonts w:eastAsiaTheme="minorEastAsia"/>
              <w:noProof/>
              <w:sz w:val="22"/>
              <w:lang w:eastAsia="sv-SE"/>
            </w:rPr>
          </w:pPr>
          <w:hyperlink w:anchor="_Toc107219635" w:history="1">
            <w:r w:rsidRPr="00D50AB6">
              <w:rPr>
                <w:rStyle w:val="Hyperlnk"/>
                <w:noProof/>
              </w:rPr>
              <w:t>Tillförlitliga och säkra system och processer</w:t>
            </w:r>
            <w:r>
              <w:rPr>
                <w:noProof/>
                <w:webHidden/>
              </w:rPr>
              <w:tab/>
            </w:r>
            <w:r>
              <w:rPr>
                <w:noProof/>
                <w:webHidden/>
              </w:rPr>
              <w:fldChar w:fldCharType="begin"/>
            </w:r>
            <w:r>
              <w:rPr>
                <w:noProof/>
                <w:webHidden/>
              </w:rPr>
              <w:instrText xml:space="preserve"> PAGEREF _Toc107219635 \h </w:instrText>
            </w:r>
            <w:r>
              <w:rPr>
                <w:noProof/>
                <w:webHidden/>
              </w:rPr>
            </w:r>
            <w:r>
              <w:rPr>
                <w:noProof/>
                <w:webHidden/>
              </w:rPr>
              <w:fldChar w:fldCharType="separate"/>
            </w:r>
            <w:r w:rsidR="008F14B4">
              <w:rPr>
                <w:noProof/>
                <w:webHidden/>
              </w:rPr>
              <w:t>11</w:t>
            </w:r>
            <w:r>
              <w:rPr>
                <w:noProof/>
                <w:webHidden/>
              </w:rPr>
              <w:fldChar w:fldCharType="end"/>
            </w:r>
          </w:hyperlink>
        </w:p>
        <w:p w14:paraId="3754CA0E" w14:textId="6AC7F922" w:rsidR="00BE7832" w:rsidRDefault="00BE7832" w:rsidP="00BE7832">
          <w:pPr>
            <w:pStyle w:val="Innehll2"/>
            <w:rPr>
              <w:rFonts w:eastAsiaTheme="minorEastAsia"/>
              <w:noProof/>
              <w:sz w:val="22"/>
              <w:lang w:eastAsia="sv-SE"/>
            </w:rPr>
          </w:pPr>
          <w:hyperlink w:anchor="_Toc107219636" w:history="1">
            <w:r w:rsidRPr="00D50AB6">
              <w:rPr>
                <w:rStyle w:val="Hyperlnk"/>
                <w:noProof/>
              </w:rPr>
              <w:t>Säker vård här och nu</w:t>
            </w:r>
            <w:r>
              <w:rPr>
                <w:noProof/>
                <w:webHidden/>
              </w:rPr>
              <w:tab/>
            </w:r>
            <w:r>
              <w:rPr>
                <w:noProof/>
                <w:webHidden/>
              </w:rPr>
              <w:fldChar w:fldCharType="begin"/>
            </w:r>
            <w:r>
              <w:rPr>
                <w:noProof/>
                <w:webHidden/>
              </w:rPr>
              <w:instrText xml:space="preserve"> PAGEREF _Toc107219636 \h </w:instrText>
            </w:r>
            <w:r>
              <w:rPr>
                <w:noProof/>
                <w:webHidden/>
              </w:rPr>
            </w:r>
            <w:r>
              <w:rPr>
                <w:noProof/>
                <w:webHidden/>
              </w:rPr>
              <w:fldChar w:fldCharType="separate"/>
            </w:r>
            <w:r w:rsidR="008F14B4">
              <w:rPr>
                <w:noProof/>
                <w:webHidden/>
              </w:rPr>
              <w:t>13</w:t>
            </w:r>
            <w:r>
              <w:rPr>
                <w:noProof/>
                <w:webHidden/>
              </w:rPr>
              <w:fldChar w:fldCharType="end"/>
            </w:r>
          </w:hyperlink>
        </w:p>
        <w:p w14:paraId="4AD845B7" w14:textId="607879C7" w:rsidR="00BE7832" w:rsidRDefault="00BE7832" w:rsidP="00BE7832">
          <w:pPr>
            <w:pStyle w:val="Innehll3"/>
            <w:tabs>
              <w:tab w:val="right" w:leader="dot" w:pos="9063"/>
            </w:tabs>
            <w:rPr>
              <w:rFonts w:eastAsiaTheme="minorEastAsia"/>
              <w:noProof/>
              <w:sz w:val="22"/>
              <w:lang w:eastAsia="sv-SE"/>
            </w:rPr>
          </w:pPr>
          <w:hyperlink w:anchor="_Toc107219637" w:history="1">
            <w:r w:rsidRPr="00D50AB6">
              <w:rPr>
                <w:rStyle w:val="Hyperlnk"/>
                <w:noProof/>
              </w:rPr>
              <w:t>Riskhantering</w:t>
            </w:r>
            <w:r>
              <w:rPr>
                <w:noProof/>
                <w:webHidden/>
              </w:rPr>
              <w:tab/>
            </w:r>
            <w:r>
              <w:rPr>
                <w:noProof/>
                <w:webHidden/>
              </w:rPr>
              <w:fldChar w:fldCharType="begin"/>
            </w:r>
            <w:r>
              <w:rPr>
                <w:noProof/>
                <w:webHidden/>
              </w:rPr>
              <w:instrText xml:space="preserve"> PAGEREF _Toc107219637 \h </w:instrText>
            </w:r>
            <w:r>
              <w:rPr>
                <w:noProof/>
                <w:webHidden/>
              </w:rPr>
            </w:r>
            <w:r>
              <w:rPr>
                <w:noProof/>
                <w:webHidden/>
              </w:rPr>
              <w:fldChar w:fldCharType="separate"/>
            </w:r>
            <w:r w:rsidR="008F14B4">
              <w:rPr>
                <w:noProof/>
                <w:webHidden/>
              </w:rPr>
              <w:t>13</w:t>
            </w:r>
            <w:r>
              <w:rPr>
                <w:noProof/>
                <w:webHidden/>
              </w:rPr>
              <w:fldChar w:fldCharType="end"/>
            </w:r>
          </w:hyperlink>
        </w:p>
        <w:p w14:paraId="65F75405" w14:textId="48C0E799" w:rsidR="00BE7832" w:rsidRDefault="00BE7832" w:rsidP="00BE7832">
          <w:pPr>
            <w:pStyle w:val="Innehll2"/>
            <w:rPr>
              <w:rFonts w:eastAsiaTheme="minorEastAsia"/>
              <w:noProof/>
              <w:sz w:val="22"/>
              <w:lang w:eastAsia="sv-SE"/>
            </w:rPr>
          </w:pPr>
          <w:hyperlink w:anchor="_Toc107219638" w:history="1">
            <w:r w:rsidRPr="00D50AB6">
              <w:rPr>
                <w:rStyle w:val="Hyperlnk"/>
                <w:noProof/>
              </w:rPr>
              <w:t>Stärka analys, lärande och utveckling</w:t>
            </w:r>
            <w:r>
              <w:rPr>
                <w:noProof/>
                <w:webHidden/>
              </w:rPr>
              <w:tab/>
            </w:r>
            <w:r>
              <w:rPr>
                <w:noProof/>
                <w:webHidden/>
              </w:rPr>
              <w:fldChar w:fldCharType="begin"/>
            </w:r>
            <w:r>
              <w:rPr>
                <w:noProof/>
                <w:webHidden/>
              </w:rPr>
              <w:instrText xml:space="preserve"> PAGEREF _Toc107219638 \h </w:instrText>
            </w:r>
            <w:r>
              <w:rPr>
                <w:noProof/>
                <w:webHidden/>
              </w:rPr>
            </w:r>
            <w:r>
              <w:rPr>
                <w:noProof/>
                <w:webHidden/>
              </w:rPr>
              <w:fldChar w:fldCharType="separate"/>
            </w:r>
            <w:r w:rsidR="008F14B4">
              <w:rPr>
                <w:noProof/>
                <w:webHidden/>
              </w:rPr>
              <w:t>14</w:t>
            </w:r>
            <w:r>
              <w:rPr>
                <w:noProof/>
                <w:webHidden/>
              </w:rPr>
              <w:fldChar w:fldCharType="end"/>
            </w:r>
          </w:hyperlink>
        </w:p>
        <w:p w14:paraId="5C5F3C26" w14:textId="28FD128A" w:rsidR="00BE7832" w:rsidRDefault="00BE7832" w:rsidP="00BE7832">
          <w:pPr>
            <w:pStyle w:val="Innehll3"/>
            <w:tabs>
              <w:tab w:val="right" w:leader="dot" w:pos="9063"/>
            </w:tabs>
            <w:rPr>
              <w:rFonts w:eastAsiaTheme="minorEastAsia"/>
              <w:noProof/>
              <w:sz w:val="22"/>
              <w:lang w:eastAsia="sv-SE"/>
            </w:rPr>
          </w:pPr>
          <w:hyperlink w:anchor="_Toc107219639" w:history="1">
            <w:r w:rsidRPr="00D50AB6">
              <w:rPr>
                <w:rStyle w:val="Hyperlnk"/>
                <w:noProof/>
              </w:rPr>
              <w:t>Avvikelser</w:t>
            </w:r>
            <w:r>
              <w:rPr>
                <w:noProof/>
                <w:webHidden/>
              </w:rPr>
              <w:tab/>
            </w:r>
            <w:r>
              <w:rPr>
                <w:noProof/>
                <w:webHidden/>
              </w:rPr>
              <w:fldChar w:fldCharType="begin"/>
            </w:r>
            <w:r>
              <w:rPr>
                <w:noProof/>
                <w:webHidden/>
              </w:rPr>
              <w:instrText xml:space="preserve"> PAGEREF _Toc107219639 \h </w:instrText>
            </w:r>
            <w:r>
              <w:rPr>
                <w:noProof/>
                <w:webHidden/>
              </w:rPr>
            </w:r>
            <w:r>
              <w:rPr>
                <w:noProof/>
                <w:webHidden/>
              </w:rPr>
              <w:fldChar w:fldCharType="separate"/>
            </w:r>
            <w:r w:rsidR="008F14B4">
              <w:rPr>
                <w:noProof/>
                <w:webHidden/>
              </w:rPr>
              <w:t>14</w:t>
            </w:r>
            <w:r>
              <w:rPr>
                <w:noProof/>
                <w:webHidden/>
              </w:rPr>
              <w:fldChar w:fldCharType="end"/>
            </w:r>
          </w:hyperlink>
        </w:p>
        <w:p w14:paraId="4C937311" w14:textId="5F879BBF" w:rsidR="00BE7832" w:rsidRDefault="00BE7832" w:rsidP="00BE7832">
          <w:pPr>
            <w:pStyle w:val="Innehll3"/>
            <w:tabs>
              <w:tab w:val="right" w:leader="dot" w:pos="9063"/>
            </w:tabs>
            <w:rPr>
              <w:rFonts w:eastAsiaTheme="minorEastAsia"/>
              <w:noProof/>
              <w:sz w:val="22"/>
              <w:lang w:eastAsia="sv-SE"/>
            </w:rPr>
          </w:pPr>
          <w:hyperlink w:anchor="_Toc107219640" w:history="1">
            <w:r w:rsidRPr="00D50AB6">
              <w:rPr>
                <w:rStyle w:val="Hyperlnk"/>
                <w:noProof/>
              </w:rPr>
              <w:t>Klagomål och synpunkter</w:t>
            </w:r>
            <w:r>
              <w:rPr>
                <w:noProof/>
                <w:webHidden/>
              </w:rPr>
              <w:tab/>
            </w:r>
            <w:r>
              <w:rPr>
                <w:noProof/>
                <w:webHidden/>
              </w:rPr>
              <w:fldChar w:fldCharType="begin"/>
            </w:r>
            <w:r>
              <w:rPr>
                <w:noProof/>
                <w:webHidden/>
              </w:rPr>
              <w:instrText xml:space="preserve"> PAGEREF _Toc107219640 \h </w:instrText>
            </w:r>
            <w:r>
              <w:rPr>
                <w:noProof/>
                <w:webHidden/>
              </w:rPr>
            </w:r>
            <w:r>
              <w:rPr>
                <w:noProof/>
                <w:webHidden/>
              </w:rPr>
              <w:fldChar w:fldCharType="separate"/>
            </w:r>
            <w:r w:rsidR="008F14B4">
              <w:rPr>
                <w:noProof/>
                <w:webHidden/>
              </w:rPr>
              <w:t>15</w:t>
            </w:r>
            <w:r>
              <w:rPr>
                <w:noProof/>
                <w:webHidden/>
              </w:rPr>
              <w:fldChar w:fldCharType="end"/>
            </w:r>
          </w:hyperlink>
        </w:p>
        <w:p w14:paraId="4FB23748" w14:textId="654C0782" w:rsidR="00BE7832" w:rsidRDefault="00BE7832" w:rsidP="00BE7832">
          <w:pPr>
            <w:pStyle w:val="Innehll2"/>
            <w:rPr>
              <w:rFonts w:eastAsiaTheme="minorEastAsia"/>
              <w:noProof/>
              <w:sz w:val="22"/>
              <w:lang w:eastAsia="sv-SE"/>
            </w:rPr>
          </w:pPr>
          <w:hyperlink w:anchor="_Toc107219641" w:history="1">
            <w:r w:rsidRPr="00D50AB6">
              <w:rPr>
                <w:rStyle w:val="Hyperlnk"/>
                <w:noProof/>
              </w:rPr>
              <w:t>Öka riskmedvetenhet och beredskap</w:t>
            </w:r>
            <w:r>
              <w:rPr>
                <w:noProof/>
                <w:webHidden/>
              </w:rPr>
              <w:tab/>
            </w:r>
            <w:r>
              <w:rPr>
                <w:noProof/>
                <w:webHidden/>
              </w:rPr>
              <w:fldChar w:fldCharType="begin"/>
            </w:r>
            <w:r>
              <w:rPr>
                <w:noProof/>
                <w:webHidden/>
              </w:rPr>
              <w:instrText xml:space="preserve"> PAGEREF _Toc107219641 \h </w:instrText>
            </w:r>
            <w:r>
              <w:rPr>
                <w:noProof/>
                <w:webHidden/>
              </w:rPr>
            </w:r>
            <w:r>
              <w:rPr>
                <w:noProof/>
                <w:webHidden/>
              </w:rPr>
              <w:fldChar w:fldCharType="separate"/>
            </w:r>
            <w:r w:rsidR="008F14B4">
              <w:rPr>
                <w:noProof/>
                <w:webHidden/>
              </w:rPr>
              <w:t>16</w:t>
            </w:r>
            <w:r>
              <w:rPr>
                <w:noProof/>
                <w:webHidden/>
              </w:rPr>
              <w:fldChar w:fldCharType="end"/>
            </w:r>
          </w:hyperlink>
        </w:p>
        <w:p w14:paraId="02FF9269" w14:textId="270929AD" w:rsidR="00BE7832" w:rsidRDefault="00BE7832" w:rsidP="00BE7832">
          <w:pPr>
            <w:pStyle w:val="Innehll1"/>
            <w:rPr>
              <w:rFonts w:eastAsiaTheme="minorEastAsia"/>
              <w:noProof/>
              <w:sz w:val="22"/>
              <w:lang w:eastAsia="sv-SE"/>
            </w:rPr>
          </w:pPr>
          <w:hyperlink w:anchor="_Toc107219642" w:history="1">
            <w:r w:rsidRPr="00D50AB6">
              <w:rPr>
                <w:rStyle w:val="Hyperlnk"/>
                <w:noProof/>
              </w:rPr>
              <w:t xml:space="preserve">MÅL, STRATEGIER OCH UTMANINGAR FÖR </w:t>
            </w:r>
            <w:r w:rsidR="005F0C64">
              <w:rPr>
                <w:rStyle w:val="Hyperlnk"/>
                <w:noProof/>
              </w:rPr>
              <w:t>2026</w:t>
            </w:r>
            <w:r>
              <w:rPr>
                <w:noProof/>
                <w:webHidden/>
              </w:rPr>
              <w:tab/>
            </w:r>
            <w:r>
              <w:rPr>
                <w:noProof/>
                <w:webHidden/>
              </w:rPr>
              <w:fldChar w:fldCharType="begin"/>
            </w:r>
            <w:r>
              <w:rPr>
                <w:noProof/>
                <w:webHidden/>
              </w:rPr>
              <w:instrText xml:space="preserve"> PAGEREF _Toc107219642 \h </w:instrText>
            </w:r>
            <w:r>
              <w:rPr>
                <w:noProof/>
                <w:webHidden/>
              </w:rPr>
            </w:r>
            <w:r>
              <w:rPr>
                <w:noProof/>
                <w:webHidden/>
              </w:rPr>
              <w:fldChar w:fldCharType="separate"/>
            </w:r>
            <w:r w:rsidR="008F14B4">
              <w:rPr>
                <w:noProof/>
                <w:webHidden/>
              </w:rPr>
              <w:t>17</w:t>
            </w:r>
            <w:r>
              <w:rPr>
                <w:noProof/>
                <w:webHidden/>
              </w:rPr>
              <w:fldChar w:fldCharType="end"/>
            </w:r>
          </w:hyperlink>
        </w:p>
        <w:p w14:paraId="25F62876" w14:textId="77777777" w:rsidR="00BE7832" w:rsidRDefault="00BE7832" w:rsidP="00BE7832">
          <w:r w:rsidRPr="00F36451">
            <w:rPr>
              <w:sz w:val="22"/>
            </w:rPr>
            <w:fldChar w:fldCharType="end"/>
          </w:r>
        </w:p>
      </w:sdtContent>
    </w:sdt>
    <w:p w14:paraId="6F7B0384" w14:textId="77777777" w:rsidR="00BE7832" w:rsidRDefault="00BE7832" w:rsidP="00BE7832">
      <w:pPr>
        <w:pStyle w:val="paragraph"/>
        <w:spacing w:before="0" w:beforeAutospacing="0" w:after="0" w:afterAutospacing="0"/>
        <w:textAlignment w:val="baseline"/>
        <w:rPr>
          <w:rStyle w:val="eop"/>
          <w:rFonts w:ascii="Calibri" w:hAnsi="Calibri" w:cs="Calibri"/>
          <w:sz w:val="22"/>
          <w:szCs w:val="22"/>
        </w:rPr>
      </w:pPr>
    </w:p>
    <w:p w14:paraId="5D42D830" w14:textId="77777777" w:rsidR="00BE7832" w:rsidRDefault="00BE7832" w:rsidP="00BE7832">
      <w:pPr>
        <w:pStyle w:val="paragraph"/>
        <w:spacing w:before="0" w:beforeAutospacing="0" w:after="0" w:afterAutospacing="0"/>
        <w:textAlignment w:val="baseline"/>
        <w:rPr>
          <w:rStyle w:val="eop"/>
          <w:rFonts w:ascii="Calibri" w:hAnsi="Calibri" w:cs="Calibri"/>
          <w:sz w:val="22"/>
          <w:szCs w:val="22"/>
        </w:rPr>
      </w:pPr>
    </w:p>
    <w:p w14:paraId="73F7D889" w14:textId="77777777" w:rsidR="00D46AB2" w:rsidRDefault="00D46AB2" w:rsidP="00BE7832">
      <w:pPr>
        <w:pStyle w:val="paragraph"/>
        <w:spacing w:before="0" w:beforeAutospacing="0" w:after="0" w:afterAutospacing="0"/>
        <w:textAlignment w:val="baseline"/>
        <w:rPr>
          <w:rStyle w:val="eop"/>
          <w:rFonts w:ascii="Calibri" w:hAnsi="Calibri" w:cs="Calibri"/>
          <w:sz w:val="22"/>
          <w:szCs w:val="22"/>
        </w:rPr>
      </w:pPr>
    </w:p>
    <w:p w14:paraId="1EABFA1A" w14:textId="77777777" w:rsidR="00D46AB2" w:rsidRDefault="00D46AB2" w:rsidP="00BE7832">
      <w:pPr>
        <w:pStyle w:val="paragraph"/>
        <w:spacing w:before="0" w:beforeAutospacing="0" w:after="0" w:afterAutospacing="0"/>
        <w:textAlignment w:val="baseline"/>
        <w:rPr>
          <w:rStyle w:val="eop"/>
          <w:rFonts w:ascii="Calibri" w:hAnsi="Calibri" w:cs="Calibri"/>
          <w:sz w:val="22"/>
          <w:szCs w:val="22"/>
        </w:rPr>
      </w:pPr>
    </w:p>
    <w:p w14:paraId="7D182699" w14:textId="77777777" w:rsidR="00D46AB2" w:rsidRDefault="00D46AB2" w:rsidP="00BE7832">
      <w:pPr>
        <w:pStyle w:val="paragraph"/>
        <w:spacing w:before="0" w:beforeAutospacing="0" w:after="0" w:afterAutospacing="0"/>
        <w:textAlignment w:val="baseline"/>
        <w:rPr>
          <w:rStyle w:val="eop"/>
          <w:rFonts w:ascii="Calibri" w:hAnsi="Calibri" w:cs="Calibri"/>
          <w:sz w:val="22"/>
          <w:szCs w:val="22"/>
        </w:rPr>
      </w:pPr>
    </w:p>
    <w:p w14:paraId="2F256554" w14:textId="77777777" w:rsidR="00D46AB2" w:rsidRDefault="00D46AB2" w:rsidP="00BE7832">
      <w:pPr>
        <w:pStyle w:val="paragraph"/>
        <w:spacing w:before="0" w:beforeAutospacing="0" w:after="0" w:afterAutospacing="0"/>
        <w:textAlignment w:val="baseline"/>
        <w:rPr>
          <w:rStyle w:val="eop"/>
          <w:rFonts w:ascii="Calibri" w:hAnsi="Calibri" w:cs="Calibri"/>
          <w:sz w:val="22"/>
          <w:szCs w:val="22"/>
        </w:rPr>
      </w:pPr>
    </w:p>
    <w:p w14:paraId="3092C386" w14:textId="77777777" w:rsidR="00D46AB2" w:rsidRDefault="00D46AB2" w:rsidP="00BE7832">
      <w:pPr>
        <w:pStyle w:val="paragraph"/>
        <w:spacing w:before="0" w:beforeAutospacing="0" w:after="0" w:afterAutospacing="0"/>
        <w:textAlignment w:val="baseline"/>
        <w:rPr>
          <w:rStyle w:val="eop"/>
          <w:rFonts w:ascii="Calibri" w:hAnsi="Calibri" w:cs="Calibri"/>
          <w:sz w:val="22"/>
          <w:szCs w:val="22"/>
        </w:rPr>
      </w:pPr>
    </w:p>
    <w:p w14:paraId="4FDA5C50" w14:textId="77777777" w:rsidR="00D46AB2" w:rsidRDefault="00D46AB2" w:rsidP="00BE7832">
      <w:pPr>
        <w:pStyle w:val="paragraph"/>
        <w:spacing w:before="0" w:beforeAutospacing="0" w:after="0" w:afterAutospacing="0"/>
        <w:textAlignment w:val="baseline"/>
        <w:rPr>
          <w:rStyle w:val="eop"/>
          <w:rFonts w:ascii="Calibri" w:hAnsi="Calibri" w:cs="Calibri"/>
          <w:sz w:val="22"/>
          <w:szCs w:val="22"/>
        </w:rPr>
      </w:pPr>
    </w:p>
    <w:p w14:paraId="28339A95" w14:textId="77777777" w:rsidR="005F0C64" w:rsidRDefault="005F0C64" w:rsidP="00BE7832">
      <w:pPr>
        <w:tabs>
          <w:tab w:val="left" w:pos="4960"/>
        </w:tabs>
        <w:rPr>
          <w:sz w:val="32"/>
          <w:szCs w:val="32"/>
        </w:rPr>
      </w:pPr>
      <w:bookmarkStart w:id="0" w:name="_Toc107219622"/>
    </w:p>
    <w:p w14:paraId="3A0C163F" w14:textId="77777777" w:rsidR="005F0C64" w:rsidRDefault="005F0C64" w:rsidP="00BE7832">
      <w:pPr>
        <w:tabs>
          <w:tab w:val="left" w:pos="4960"/>
        </w:tabs>
        <w:rPr>
          <w:sz w:val="32"/>
          <w:szCs w:val="32"/>
        </w:rPr>
      </w:pPr>
    </w:p>
    <w:p w14:paraId="2B633475" w14:textId="77777777" w:rsidR="005F0C64" w:rsidRDefault="005F0C64" w:rsidP="00BE7832">
      <w:pPr>
        <w:tabs>
          <w:tab w:val="left" w:pos="4960"/>
        </w:tabs>
        <w:rPr>
          <w:sz w:val="32"/>
          <w:szCs w:val="32"/>
        </w:rPr>
      </w:pPr>
    </w:p>
    <w:p w14:paraId="120E6E9C" w14:textId="77777777" w:rsidR="005F0C64" w:rsidRDefault="005F0C64" w:rsidP="00BE7832">
      <w:pPr>
        <w:tabs>
          <w:tab w:val="left" w:pos="4960"/>
        </w:tabs>
        <w:rPr>
          <w:sz w:val="32"/>
          <w:szCs w:val="32"/>
        </w:rPr>
      </w:pPr>
    </w:p>
    <w:p w14:paraId="3F102314" w14:textId="17E046F2" w:rsidR="00D46AB2" w:rsidRPr="006E1770" w:rsidRDefault="00BE7832" w:rsidP="00BE7832">
      <w:pPr>
        <w:tabs>
          <w:tab w:val="left" w:pos="4960"/>
        </w:tabs>
        <w:rPr>
          <w:rFonts w:cstheme="minorHAnsi"/>
          <w:bCs/>
          <w:i/>
          <w:iCs/>
          <w:sz w:val="22"/>
          <w:lang w:val="sv-SE"/>
        </w:rPr>
      </w:pPr>
      <w:r w:rsidRPr="006E1770">
        <w:rPr>
          <w:rFonts w:cstheme="minorHAnsi"/>
          <w:sz w:val="32"/>
          <w:szCs w:val="32"/>
        </w:rPr>
        <w:lastRenderedPageBreak/>
        <w:t>SAMMANFATTNING</w:t>
      </w:r>
      <w:bookmarkEnd w:id="0"/>
      <w:r w:rsidR="00BB4548" w:rsidRPr="006E1770">
        <w:rPr>
          <w:rFonts w:cstheme="minorHAnsi"/>
          <w:sz w:val="32"/>
          <w:szCs w:val="32"/>
        </w:rPr>
        <w:br/>
      </w:r>
      <w:r w:rsidR="00D46AB2" w:rsidRPr="006E1770">
        <w:rPr>
          <w:rFonts w:cstheme="minorHAnsi"/>
          <w:bCs/>
          <w:lang w:val="sv-SE"/>
        </w:rPr>
        <w:t>Näsets Läkargrupp har under 2025 fortsatt arbetat med målet att patientens säkerhet alltid skall stå i fokus</w:t>
      </w:r>
      <w:r w:rsidR="00BB4548" w:rsidRPr="006E1770">
        <w:rPr>
          <w:rFonts w:cstheme="minorHAnsi"/>
          <w:bCs/>
          <w:lang w:val="sv-SE"/>
        </w:rPr>
        <w:t xml:space="preserve"> och där målet är att allvarliga vårdincidenter </w:t>
      </w:r>
      <w:r w:rsidR="004F401E" w:rsidRPr="006E1770">
        <w:rPr>
          <w:rFonts w:cstheme="minorHAnsi"/>
          <w:bCs/>
          <w:lang w:val="sv-SE"/>
        </w:rPr>
        <w:t xml:space="preserve">helt </w:t>
      </w:r>
      <w:r w:rsidR="00BB4548" w:rsidRPr="006E1770">
        <w:rPr>
          <w:rFonts w:cstheme="minorHAnsi"/>
          <w:bCs/>
          <w:lang w:val="sv-SE"/>
        </w:rPr>
        <w:t>skall undvikas</w:t>
      </w:r>
      <w:r w:rsidR="00D46AB2" w:rsidRPr="006E1770">
        <w:rPr>
          <w:rFonts w:cstheme="minorHAnsi"/>
          <w:bCs/>
          <w:lang w:val="sv-SE"/>
        </w:rPr>
        <w:t xml:space="preserve">. </w:t>
      </w:r>
      <w:r w:rsidR="004F401E" w:rsidRPr="006E1770">
        <w:rPr>
          <w:rFonts w:cstheme="minorHAnsi"/>
          <w:bCs/>
          <w:lang w:val="sv-SE"/>
        </w:rPr>
        <w:t xml:space="preserve">Patienterna skall alltid känna sig trygga i kontakten med Näsets Läkargrupp och </w:t>
      </w:r>
      <w:r w:rsidR="00C5741D" w:rsidRPr="006E1770">
        <w:rPr>
          <w:rFonts w:cstheme="minorHAnsi"/>
          <w:bCs/>
          <w:lang w:val="sv-SE"/>
        </w:rPr>
        <w:t xml:space="preserve">alla </w:t>
      </w:r>
      <w:r w:rsidR="004F401E" w:rsidRPr="006E1770">
        <w:rPr>
          <w:rFonts w:cstheme="minorHAnsi"/>
          <w:bCs/>
          <w:lang w:val="sv-SE"/>
        </w:rPr>
        <w:t>dess medarbetare.</w:t>
      </w:r>
    </w:p>
    <w:p w14:paraId="13822E14" w14:textId="44C62186" w:rsidR="00BB4548" w:rsidRPr="006E1770" w:rsidRDefault="00BB4548" w:rsidP="00BE7832">
      <w:pPr>
        <w:tabs>
          <w:tab w:val="left" w:pos="4960"/>
        </w:tabs>
        <w:rPr>
          <w:rFonts w:cstheme="minorHAnsi"/>
          <w:bCs/>
          <w:lang w:val="sv-SE"/>
        </w:rPr>
      </w:pPr>
    </w:p>
    <w:p w14:paraId="16429FAB" w14:textId="32251FEF" w:rsidR="00F74C7B" w:rsidRPr="006E1770" w:rsidRDefault="00BB4548" w:rsidP="00BE7832">
      <w:pPr>
        <w:tabs>
          <w:tab w:val="left" w:pos="4960"/>
        </w:tabs>
        <w:rPr>
          <w:rFonts w:cstheme="minorHAnsi"/>
        </w:rPr>
      </w:pPr>
      <w:r w:rsidRPr="006E1770">
        <w:rPr>
          <w:rFonts w:cstheme="minorHAnsi"/>
          <w:bCs/>
          <w:lang w:val="sv-SE"/>
        </w:rPr>
        <w:t xml:space="preserve">Via vårt </w:t>
      </w:r>
      <w:r w:rsidR="00FA7871" w:rsidRPr="006E1770">
        <w:rPr>
          <w:rFonts w:cstheme="minorHAnsi"/>
          <w:bCs/>
          <w:lang w:val="sv-SE"/>
        </w:rPr>
        <w:t xml:space="preserve">systematiska </w:t>
      </w:r>
      <w:r w:rsidRPr="006E1770">
        <w:rPr>
          <w:rFonts w:cstheme="minorHAnsi"/>
          <w:bCs/>
          <w:lang w:val="sv-SE"/>
        </w:rPr>
        <w:t>avvikelsesystem har den Medicinska ledninsgruppen hanterat uppkomna tillbud och avvikelser</w:t>
      </w:r>
      <w:r w:rsidR="004F401E" w:rsidRPr="006E1770">
        <w:rPr>
          <w:rFonts w:cstheme="minorHAnsi"/>
          <w:bCs/>
          <w:lang w:val="sv-SE"/>
        </w:rPr>
        <w:t xml:space="preserve"> såväl som synpunkter från våra listade patienter</w:t>
      </w:r>
      <w:r w:rsidRPr="006E1770">
        <w:rPr>
          <w:rFonts w:cstheme="minorHAnsi"/>
          <w:bCs/>
          <w:lang w:val="sv-SE"/>
        </w:rPr>
        <w:t xml:space="preserve">. </w:t>
      </w:r>
      <w:r w:rsidRPr="006E1770">
        <w:rPr>
          <w:rFonts w:cstheme="minorHAnsi"/>
        </w:rPr>
        <w:t xml:space="preserve">Resultatet av arbetet har hjälpt oss att förbättra och utarbeta nya arbetssätt, rutiner och instruktioner. </w:t>
      </w:r>
      <w:r w:rsidR="00F74C7B" w:rsidRPr="006E1770">
        <w:rPr>
          <w:rFonts w:cstheme="minorHAnsi"/>
        </w:rPr>
        <w:t xml:space="preserve">Baserat på händelser </w:t>
      </w:r>
      <w:r w:rsidR="00C5741D" w:rsidRPr="006E1770">
        <w:rPr>
          <w:rFonts w:cstheme="minorHAnsi"/>
        </w:rPr>
        <w:t xml:space="preserve">i </w:t>
      </w:r>
      <w:r w:rsidR="00F74C7B" w:rsidRPr="006E1770">
        <w:rPr>
          <w:rFonts w:cstheme="minorHAnsi"/>
        </w:rPr>
        <w:t>verksamheten har vi genomfört olika utbildningsinsatser, både för läkare och sjuksköterskor.</w:t>
      </w:r>
    </w:p>
    <w:p w14:paraId="531CBCEC" w14:textId="77777777" w:rsidR="004F401E" w:rsidRPr="006E1770" w:rsidRDefault="004F401E" w:rsidP="00BE7832">
      <w:pPr>
        <w:tabs>
          <w:tab w:val="left" w:pos="4960"/>
        </w:tabs>
        <w:rPr>
          <w:rFonts w:cstheme="minorHAnsi"/>
        </w:rPr>
      </w:pPr>
    </w:p>
    <w:p w14:paraId="7C21B6AA" w14:textId="46DC3B85" w:rsidR="004F401E" w:rsidRPr="006E1770" w:rsidRDefault="00F74C7B" w:rsidP="00BE7832">
      <w:pPr>
        <w:tabs>
          <w:tab w:val="left" w:pos="4960"/>
        </w:tabs>
        <w:rPr>
          <w:rFonts w:cstheme="minorHAnsi"/>
        </w:rPr>
      </w:pPr>
      <w:r w:rsidRPr="006E1770">
        <w:rPr>
          <w:rFonts w:cstheme="minorHAnsi"/>
        </w:rPr>
        <w:t>Då vi sedan första halvan av 2025 ing</w:t>
      </w:r>
      <w:r w:rsidR="00E14840" w:rsidRPr="006E1770">
        <w:rPr>
          <w:rFonts w:cstheme="minorHAnsi"/>
        </w:rPr>
        <w:t>år i P</w:t>
      </w:r>
      <w:r w:rsidRPr="006E1770">
        <w:rPr>
          <w:rFonts w:cstheme="minorHAnsi"/>
        </w:rPr>
        <w:t xml:space="preserve">rima Vårdkoncernen ser vi </w:t>
      </w:r>
      <w:r w:rsidR="00E14840" w:rsidRPr="006E1770">
        <w:rPr>
          <w:rFonts w:cstheme="minorHAnsi"/>
        </w:rPr>
        <w:t xml:space="preserve">nästa år </w:t>
      </w:r>
      <w:r w:rsidRPr="006E1770">
        <w:rPr>
          <w:rFonts w:cstheme="minorHAnsi"/>
        </w:rPr>
        <w:t xml:space="preserve">fram emot </w:t>
      </w:r>
      <w:r w:rsidR="00E14840" w:rsidRPr="006E1770">
        <w:rPr>
          <w:rFonts w:cstheme="minorHAnsi"/>
        </w:rPr>
        <w:t>att utveckla och än mer förbättra våra kvalitetssystem och processer. Vårt mål är ett ökat kunskapsutbyte med övriga Prima Vård enheter där vi både kan lära mer men även dela med oss av våra erfarenheter</w:t>
      </w:r>
      <w:r w:rsidR="00A606A2" w:rsidRPr="006E1770">
        <w:rPr>
          <w:rFonts w:cstheme="minorHAnsi"/>
        </w:rPr>
        <w:t xml:space="preserve"> kring patientsäkerheten</w:t>
      </w:r>
      <w:r w:rsidR="00E14840" w:rsidRPr="006E1770">
        <w:rPr>
          <w:rFonts w:cstheme="minorHAnsi"/>
        </w:rPr>
        <w:t>.</w:t>
      </w:r>
    </w:p>
    <w:p w14:paraId="51F32B5B" w14:textId="77777777" w:rsidR="00D46AB2" w:rsidRDefault="00D46AB2" w:rsidP="00BE7832">
      <w:pPr>
        <w:tabs>
          <w:tab w:val="left" w:pos="4960"/>
        </w:tabs>
        <w:rPr>
          <w:rFonts w:ascii="Garamond" w:hAnsi="Garamond" w:cs="Arial"/>
          <w:bCs/>
          <w:color w:val="EE0000"/>
          <w:sz w:val="22"/>
          <w:lang w:val="sv-SE"/>
        </w:rPr>
      </w:pPr>
    </w:p>
    <w:p w14:paraId="7E4D853E" w14:textId="77777777" w:rsidR="00A111B3" w:rsidRDefault="00A111B3" w:rsidP="003C3764">
      <w:pPr>
        <w:pStyle w:val="Default"/>
        <w:rPr>
          <w:rFonts w:asciiTheme="majorHAnsi" w:hAnsiTheme="majorHAnsi" w:cs="Times New Roman"/>
          <w:bCs/>
          <w:color w:val="7030A0"/>
        </w:rPr>
      </w:pPr>
    </w:p>
    <w:p w14:paraId="2E1D3387" w14:textId="5CDB08A2" w:rsidR="00BE7832" w:rsidRPr="008563F3" w:rsidRDefault="00BE7832" w:rsidP="00BE7832">
      <w:pPr>
        <w:pStyle w:val="paragraph"/>
        <w:spacing w:before="0" w:beforeAutospacing="0" w:after="0" w:afterAutospacing="0"/>
        <w:textAlignment w:val="baseline"/>
        <w:rPr>
          <w:rStyle w:val="eop"/>
          <w:rFonts w:ascii="Calibri" w:hAnsi="Calibri" w:cs="Calibri"/>
          <w:color w:val="000000"/>
          <w:sz w:val="22"/>
          <w:szCs w:val="22"/>
          <w:highlight w:val="magenta"/>
        </w:rPr>
      </w:pPr>
    </w:p>
    <w:p w14:paraId="314E8B06" w14:textId="77777777" w:rsidR="00BE7832" w:rsidRPr="00BE7832" w:rsidRDefault="00BE7832" w:rsidP="00BE7832">
      <w:pPr>
        <w:spacing w:after="200" w:line="276" w:lineRule="auto"/>
        <w:rPr>
          <w:rFonts w:asciiTheme="majorHAnsi" w:eastAsiaTheme="majorEastAsia" w:hAnsiTheme="majorHAnsi" w:cstheme="majorBidi"/>
          <w:b/>
          <w:bCs/>
          <w:sz w:val="32"/>
          <w:szCs w:val="28"/>
          <w:lang w:val="sv-SE"/>
        </w:rPr>
      </w:pPr>
      <w:r w:rsidRPr="00BE7832">
        <w:rPr>
          <w:rFonts w:asciiTheme="majorHAnsi" w:eastAsiaTheme="majorEastAsia" w:hAnsiTheme="majorHAnsi" w:cstheme="majorBidi"/>
          <w:b/>
          <w:bCs/>
          <w:sz w:val="32"/>
          <w:szCs w:val="28"/>
          <w:lang w:val="sv-SE"/>
        </w:rPr>
        <w:br w:type="page"/>
      </w:r>
    </w:p>
    <w:p w14:paraId="2D383BE0" w14:textId="77777777" w:rsidR="00BE7832" w:rsidRPr="00142386" w:rsidRDefault="00BE7832" w:rsidP="00BE7832">
      <w:pPr>
        <w:pStyle w:val="Rubrik1"/>
        <w:rPr>
          <w:color w:val="7F7F7F" w:themeColor="text1" w:themeTint="80"/>
          <w:sz w:val="22"/>
        </w:rPr>
      </w:pPr>
      <w:bookmarkStart w:id="1" w:name="_Toc107219623"/>
      <w:r w:rsidRPr="00142386">
        <w:lastRenderedPageBreak/>
        <w:t>G</w:t>
      </w:r>
      <w:r>
        <w:t>RUNDLÄGGANDE FÖRUTSÄTTNINGAR FÖR SÄKER VÅRD</w:t>
      </w:r>
      <w:bookmarkEnd w:id="1"/>
    </w:p>
    <w:p w14:paraId="4C1C362E" w14:textId="77777777" w:rsidR="00BE7832" w:rsidRPr="00BE7832" w:rsidRDefault="00BE7832" w:rsidP="00BE7832">
      <w:pPr>
        <w:tabs>
          <w:tab w:val="left" w:pos="4960"/>
        </w:tabs>
        <w:rPr>
          <w:rFonts w:ascii="Garamond" w:hAnsi="Garamond" w:cs="Arial"/>
          <w:bCs/>
          <w:color w:val="808080" w:themeColor="background1" w:themeShade="80"/>
          <w:sz w:val="22"/>
          <w:lang w:val="sv-SE"/>
        </w:rPr>
      </w:pPr>
    </w:p>
    <w:p w14:paraId="71576F48" w14:textId="77777777" w:rsidR="00BE7832" w:rsidRPr="00856165" w:rsidRDefault="00BE7832" w:rsidP="00BE7832">
      <w:pPr>
        <w:pStyle w:val="Rubrik2"/>
        <w:rPr>
          <w:rFonts w:asciiTheme="minorHAnsi" w:hAnsiTheme="minorHAnsi" w:cstheme="minorHAnsi"/>
        </w:rPr>
      </w:pPr>
      <w:bookmarkStart w:id="2" w:name="_Toc107219624"/>
      <w:r w:rsidRPr="00856165">
        <w:rPr>
          <w:rFonts w:asciiTheme="minorHAnsi" w:hAnsiTheme="minorHAnsi" w:cstheme="minorHAnsi"/>
          <w:bCs w:val="0"/>
          <w:i/>
          <w:iCs/>
          <w:noProof/>
          <w:sz w:val="20"/>
          <w:szCs w:val="20"/>
          <w:lang w:eastAsia="sv-SE"/>
        </w:rPr>
        <w:drawing>
          <wp:anchor distT="0" distB="0" distL="114300" distR="114300" simplePos="0" relativeHeight="251659264" behindDoc="1" locked="0" layoutInCell="1" allowOverlap="1" wp14:anchorId="1F73E424" wp14:editId="3C03F984">
            <wp:simplePos x="0" y="0"/>
            <wp:positionH relativeFrom="margin">
              <wp:posOffset>4643120</wp:posOffset>
            </wp:positionH>
            <wp:positionV relativeFrom="paragraph">
              <wp:posOffset>242570</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4"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6165">
        <w:rPr>
          <w:rFonts w:asciiTheme="minorHAnsi" w:hAnsiTheme="minorHAnsi" w:cstheme="minorHAnsi"/>
        </w:rPr>
        <w:t>Engagerad ledning och tydlig styrning</w:t>
      </w:r>
      <w:bookmarkEnd w:id="2"/>
      <w:r w:rsidRPr="00856165">
        <w:rPr>
          <w:rFonts w:asciiTheme="minorHAnsi" w:hAnsiTheme="minorHAnsi" w:cstheme="minorHAnsi"/>
        </w:rPr>
        <w:t xml:space="preserve"> </w:t>
      </w:r>
    </w:p>
    <w:p w14:paraId="44A75455" w14:textId="6C6704CE" w:rsidR="00753CDE" w:rsidRPr="00856165" w:rsidRDefault="00753CDE" w:rsidP="00753CDE">
      <w:pPr>
        <w:pStyle w:val="Default"/>
        <w:rPr>
          <w:rFonts w:asciiTheme="minorHAnsi" w:hAnsiTheme="minorHAnsi" w:cstheme="minorHAnsi"/>
          <w:color w:val="auto"/>
        </w:rPr>
      </w:pPr>
      <w:r w:rsidRPr="00856165">
        <w:rPr>
          <w:rFonts w:asciiTheme="minorHAnsi" w:hAnsiTheme="minorHAnsi" w:cstheme="minorHAnsi"/>
          <w:color w:val="auto"/>
        </w:rPr>
        <w:t xml:space="preserve">Den Medicinska ledningsgruppen (MLG) </w:t>
      </w:r>
      <w:r w:rsidR="00C5741D" w:rsidRPr="00856165">
        <w:rPr>
          <w:rFonts w:asciiTheme="minorHAnsi" w:hAnsiTheme="minorHAnsi" w:cstheme="minorHAnsi"/>
          <w:color w:val="auto"/>
        </w:rPr>
        <w:t>vid</w:t>
      </w:r>
      <w:r w:rsidRPr="00856165">
        <w:rPr>
          <w:rFonts w:asciiTheme="minorHAnsi" w:hAnsiTheme="minorHAnsi" w:cstheme="minorHAnsi"/>
          <w:color w:val="auto"/>
        </w:rPr>
        <w:t xml:space="preserve"> Näsets Läkargrupp har det övergripande ansvaret för planering, ledning och egenkontroll av patientsäkerhetsarbetet. Ytterst ansvariga är Verksamhetscheferna för respektive enhet. </w:t>
      </w:r>
    </w:p>
    <w:p w14:paraId="625B1E63" w14:textId="46C01EE9" w:rsidR="00753CDE" w:rsidRPr="00856165" w:rsidRDefault="00753CDE" w:rsidP="00753CDE">
      <w:pPr>
        <w:pStyle w:val="Default"/>
        <w:rPr>
          <w:rFonts w:asciiTheme="minorHAnsi" w:hAnsiTheme="minorHAnsi" w:cstheme="minorHAnsi"/>
          <w:color w:val="auto"/>
        </w:rPr>
      </w:pPr>
      <w:r w:rsidRPr="00856165">
        <w:rPr>
          <w:rFonts w:asciiTheme="minorHAnsi" w:hAnsiTheme="minorHAnsi" w:cstheme="minorHAnsi"/>
          <w:color w:val="auto"/>
        </w:rPr>
        <w:t xml:space="preserve">För de båda huvudenheterna (Höllviken och Skanör) finns </w:t>
      </w:r>
      <w:r w:rsidR="009C3009" w:rsidRPr="00856165">
        <w:rPr>
          <w:rFonts w:asciiTheme="minorHAnsi" w:hAnsiTheme="minorHAnsi" w:cstheme="minorHAnsi"/>
          <w:color w:val="auto"/>
        </w:rPr>
        <w:t>m</w:t>
      </w:r>
      <w:r w:rsidRPr="00856165">
        <w:rPr>
          <w:rFonts w:asciiTheme="minorHAnsi" w:hAnsiTheme="minorHAnsi" w:cstheme="minorHAnsi"/>
          <w:color w:val="auto"/>
        </w:rPr>
        <w:t xml:space="preserve">edicinskt </w:t>
      </w:r>
      <w:r w:rsidR="009C3009" w:rsidRPr="00856165">
        <w:rPr>
          <w:rFonts w:asciiTheme="minorHAnsi" w:hAnsiTheme="minorHAnsi" w:cstheme="minorHAnsi"/>
          <w:color w:val="auto"/>
        </w:rPr>
        <w:t>a</w:t>
      </w:r>
      <w:r w:rsidRPr="00856165">
        <w:rPr>
          <w:rFonts w:asciiTheme="minorHAnsi" w:hAnsiTheme="minorHAnsi" w:cstheme="minorHAnsi"/>
          <w:color w:val="auto"/>
        </w:rPr>
        <w:t>nsvariga läkare samt personal som arbetar med kvalitetsarbete och avvikelsehantering. All</w:t>
      </w:r>
      <w:r w:rsidR="000B4C3C" w:rsidRPr="00856165">
        <w:rPr>
          <w:rFonts w:asciiTheme="minorHAnsi" w:hAnsiTheme="minorHAnsi" w:cstheme="minorHAnsi"/>
          <w:color w:val="auto"/>
        </w:rPr>
        <w:t>a medarbetare</w:t>
      </w:r>
      <w:r w:rsidRPr="00856165">
        <w:rPr>
          <w:rFonts w:asciiTheme="minorHAnsi" w:hAnsiTheme="minorHAnsi" w:cstheme="minorHAnsi"/>
          <w:color w:val="auto"/>
        </w:rPr>
        <w:t xml:space="preserve"> har ansvar för att rapportera avvikelser, såväl interna som för extern part. Likaså åligger det alla </w:t>
      </w:r>
      <w:r w:rsidR="002767A2" w:rsidRPr="00856165">
        <w:rPr>
          <w:rFonts w:asciiTheme="minorHAnsi" w:hAnsiTheme="minorHAnsi" w:cstheme="minorHAnsi"/>
          <w:color w:val="auto"/>
        </w:rPr>
        <w:t xml:space="preserve">inom </w:t>
      </w:r>
      <w:r w:rsidR="000B4C3C" w:rsidRPr="00856165">
        <w:rPr>
          <w:rFonts w:asciiTheme="minorHAnsi" w:hAnsiTheme="minorHAnsi" w:cstheme="minorHAnsi"/>
          <w:color w:val="auto"/>
        </w:rPr>
        <w:t>organisationen</w:t>
      </w:r>
      <w:r w:rsidRPr="00856165">
        <w:rPr>
          <w:rFonts w:asciiTheme="minorHAnsi" w:hAnsiTheme="minorHAnsi" w:cstheme="minorHAnsi"/>
          <w:color w:val="auto"/>
        </w:rPr>
        <w:t xml:space="preserve"> att ta emot och fånga upp synpunkter och klagomål från patienter och andra intressenter.</w:t>
      </w:r>
    </w:p>
    <w:p w14:paraId="5CA9B02D" w14:textId="77777777" w:rsidR="00753CDE" w:rsidRPr="00856165" w:rsidRDefault="00753CDE" w:rsidP="00753CDE">
      <w:pPr>
        <w:pStyle w:val="Default"/>
        <w:rPr>
          <w:rFonts w:asciiTheme="minorHAnsi" w:hAnsiTheme="minorHAnsi" w:cstheme="minorHAnsi"/>
          <w:color w:val="auto"/>
        </w:rPr>
      </w:pPr>
    </w:p>
    <w:p w14:paraId="69ED850B" w14:textId="77777777" w:rsidR="00BE7832" w:rsidRPr="00856165" w:rsidRDefault="00BE7832" w:rsidP="009C3009">
      <w:pPr>
        <w:pStyle w:val="Rubrik3"/>
        <w:rPr>
          <w:rFonts w:asciiTheme="minorHAnsi" w:hAnsiTheme="minorHAnsi" w:cstheme="minorHAnsi"/>
        </w:rPr>
      </w:pPr>
      <w:bookmarkStart w:id="3" w:name="_Toc107219625"/>
      <w:bookmarkStart w:id="4" w:name="_Hlk67655344"/>
      <w:r w:rsidRPr="00856165">
        <w:rPr>
          <w:rFonts w:asciiTheme="minorHAnsi" w:hAnsiTheme="minorHAnsi" w:cstheme="minorHAnsi"/>
        </w:rPr>
        <w:t>Övergripande mål och strategier</w:t>
      </w:r>
      <w:bookmarkEnd w:id="3"/>
    </w:p>
    <w:p w14:paraId="5815EB0F" w14:textId="77777777" w:rsidR="00BE7832" w:rsidRPr="00856165" w:rsidRDefault="00BE7832" w:rsidP="009C3009">
      <w:pPr>
        <w:tabs>
          <w:tab w:val="left" w:pos="4960"/>
        </w:tabs>
        <w:rPr>
          <w:rFonts w:cstheme="minorHAnsi"/>
          <w:bCs/>
          <w:i/>
          <w:iCs/>
          <w:sz w:val="20"/>
          <w:szCs w:val="20"/>
          <w:lang w:val="sv-SE"/>
        </w:rPr>
      </w:pPr>
      <w:r w:rsidRPr="00856165">
        <w:rPr>
          <w:rFonts w:cstheme="minorHAnsi"/>
          <w:bCs/>
          <w:i/>
          <w:iCs/>
          <w:sz w:val="20"/>
          <w:szCs w:val="20"/>
          <w:lang w:val="sv-SE"/>
        </w:rPr>
        <w:t>PSL 2010:659, 3 kap. 1 §, SOSFS 2011:9, 3 kap. 1-3 §</w:t>
      </w:r>
    </w:p>
    <w:bookmarkEnd w:id="4"/>
    <w:p w14:paraId="5C1248A1" w14:textId="4CF2D5EB" w:rsidR="00BE7832" w:rsidRPr="00856165" w:rsidRDefault="009C3009" w:rsidP="009C3009">
      <w:pPr>
        <w:tabs>
          <w:tab w:val="left" w:pos="4960"/>
        </w:tabs>
        <w:rPr>
          <w:rFonts w:cstheme="minorHAnsi"/>
          <w:bCs/>
          <w:lang w:val="sv-SE"/>
        </w:rPr>
      </w:pPr>
      <w:r w:rsidRPr="00856165">
        <w:rPr>
          <w:rFonts w:cstheme="minorHAnsi"/>
          <w:bCs/>
          <w:lang w:val="sv-SE"/>
        </w:rPr>
        <w:t>Vårt övergripande mål är att ingen patient skall drabbas av vårdskada.</w:t>
      </w:r>
      <w:r w:rsidR="000B4C3C" w:rsidRPr="00856165">
        <w:rPr>
          <w:rFonts w:cstheme="minorHAnsi"/>
          <w:bCs/>
          <w:lang w:val="sv-SE"/>
        </w:rPr>
        <w:t xml:space="preserve"> Vi följer rekommendationer och behandlingsrutiner och säkerställer att alla medarbetare har rätt kompetens för de uppgifter</w:t>
      </w:r>
      <w:r w:rsidR="00C5741D" w:rsidRPr="00856165">
        <w:rPr>
          <w:rFonts w:cstheme="minorHAnsi"/>
          <w:bCs/>
          <w:lang w:val="sv-SE"/>
        </w:rPr>
        <w:t xml:space="preserve"> och behandlingsåtgärder</w:t>
      </w:r>
      <w:r w:rsidR="000B4C3C" w:rsidRPr="00856165">
        <w:rPr>
          <w:rFonts w:cstheme="minorHAnsi"/>
          <w:bCs/>
          <w:lang w:val="sv-SE"/>
        </w:rPr>
        <w:t xml:space="preserve"> </w:t>
      </w:r>
      <w:r w:rsidR="00C5741D" w:rsidRPr="00856165">
        <w:rPr>
          <w:rFonts w:cstheme="minorHAnsi"/>
          <w:bCs/>
          <w:lang w:val="sv-SE"/>
        </w:rPr>
        <w:t>som skall utföras</w:t>
      </w:r>
      <w:r w:rsidR="000B4C3C" w:rsidRPr="00856165">
        <w:rPr>
          <w:rFonts w:cstheme="minorHAnsi"/>
          <w:bCs/>
          <w:lang w:val="sv-SE"/>
        </w:rPr>
        <w:t>.</w:t>
      </w:r>
    </w:p>
    <w:p w14:paraId="54304A19" w14:textId="536E9F9E" w:rsidR="000B4C3C" w:rsidRPr="00856165" w:rsidRDefault="000B4C3C" w:rsidP="000B4C3C">
      <w:pPr>
        <w:rPr>
          <w:rFonts w:cstheme="minorHAnsi"/>
        </w:rPr>
      </w:pPr>
      <w:r w:rsidRPr="00856165">
        <w:rPr>
          <w:rFonts w:cstheme="minorHAnsi"/>
        </w:rPr>
        <w:t>Det ges fortlöpande möjlighet till vidareutbildning för alla yrkeskategorier för att ytterligare förbättra och säkerställa att patienten får en adekvat och säker vård.</w:t>
      </w:r>
    </w:p>
    <w:p w14:paraId="1DFB2CF5" w14:textId="77777777" w:rsidR="003B408C" w:rsidRPr="00856165" w:rsidRDefault="003B408C" w:rsidP="003B408C">
      <w:pPr>
        <w:rPr>
          <w:rFonts w:cstheme="minorHAnsi"/>
        </w:rPr>
      </w:pPr>
    </w:p>
    <w:p w14:paraId="5B978855" w14:textId="5236DE4E" w:rsidR="000B4C3C" w:rsidRPr="00856165" w:rsidRDefault="000B4C3C" w:rsidP="003B408C">
      <w:pPr>
        <w:rPr>
          <w:rFonts w:cstheme="minorHAnsi"/>
        </w:rPr>
      </w:pPr>
      <w:r w:rsidRPr="00856165">
        <w:rPr>
          <w:rFonts w:cstheme="minorHAnsi"/>
        </w:rPr>
        <w:t xml:space="preserve">Våra övergripande mål för </w:t>
      </w:r>
      <w:r w:rsidRPr="00856165">
        <w:rPr>
          <w:rFonts w:cstheme="minorHAnsi"/>
          <w:b/>
        </w:rPr>
        <w:t>2025</w:t>
      </w:r>
      <w:r w:rsidRPr="00856165">
        <w:rPr>
          <w:rFonts w:cstheme="minorHAnsi"/>
        </w:rPr>
        <w:t xml:space="preserve"> var att:  </w:t>
      </w:r>
    </w:p>
    <w:p w14:paraId="5F560A41" w14:textId="77777777" w:rsidR="000B4C3C" w:rsidRPr="00856165" w:rsidRDefault="000B4C3C" w:rsidP="000B4C3C">
      <w:pPr>
        <w:pStyle w:val="Liststycke"/>
        <w:numPr>
          <w:ilvl w:val="0"/>
          <w:numId w:val="6"/>
        </w:numPr>
        <w:spacing w:after="200" w:line="276" w:lineRule="auto"/>
        <w:rPr>
          <w:rFonts w:cstheme="minorHAnsi"/>
          <w:szCs w:val="24"/>
        </w:rPr>
      </w:pPr>
      <w:r w:rsidRPr="00856165">
        <w:rPr>
          <w:rFonts w:cstheme="minorHAnsi"/>
          <w:szCs w:val="24"/>
        </w:rPr>
        <w:t>patientens säkerhet alltid skall stå i fokus.</w:t>
      </w:r>
    </w:p>
    <w:p w14:paraId="02D4569A" w14:textId="77777777" w:rsidR="000B4C3C" w:rsidRPr="00856165" w:rsidRDefault="000B4C3C" w:rsidP="000B4C3C">
      <w:pPr>
        <w:pStyle w:val="Liststycke"/>
        <w:numPr>
          <w:ilvl w:val="0"/>
          <w:numId w:val="6"/>
        </w:numPr>
        <w:spacing w:after="200" w:line="276" w:lineRule="auto"/>
        <w:rPr>
          <w:rFonts w:cstheme="minorHAnsi"/>
          <w:szCs w:val="24"/>
        </w:rPr>
      </w:pPr>
      <w:r w:rsidRPr="00856165">
        <w:rPr>
          <w:rFonts w:cstheme="minorHAnsi"/>
          <w:szCs w:val="24"/>
        </w:rPr>
        <w:t xml:space="preserve">undvika allvarliga vårdincidenter. </w:t>
      </w:r>
    </w:p>
    <w:p w14:paraId="270B1682" w14:textId="77777777" w:rsidR="000B4C3C" w:rsidRPr="00856165" w:rsidRDefault="000B4C3C" w:rsidP="000B4C3C">
      <w:pPr>
        <w:pStyle w:val="Liststycke"/>
        <w:numPr>
          <w:ilvl w:val="0"/>
          <w:numId w:val="6"/>
        </w:numPr>
        <w:spacing w:after="200" w:line="276" w:lineRule="auto"/>
        <w:rPr>
          <w:rFonts w:cstheme="minorHAnsi"/>
          <w:szCs w:val="24"/>
        </w:rPr>
      </w:pPr>
      <w:r w:rsidRPr="00856165">
        <w:rPr>
          <w:rFonts w:cstheme="minorHAnsi"/>
          <w:szCs w:val="24"/>
        </w:rPr>
        <w:t xml:space="preserve">rapportera alla tillbud och avvikelser.  </w:t>
      </w:r>
    </w:p>
    <w:p w14:paraId="6F6B346B" w14:textId="77777777" w:rsidR="000B4C3C" w:rsidRPr="00856165" w:rsidRDefault="000B4C3C" w:rsidP="000B4C3C">
      <w:pPr>
        <w:pStyle w:val="Liststycke"/>
        <w:numPr>
          <w:ilvl w:val="0"/>
          <w:numId w:val="6"/>
        </w:numPr>
        <w:spacing w:after="200" w:line="276" w:lineRule="auto"/>
        <w:rPr>
          <w:rFonts w:cstheme="minorHAnsi"/>
          <w:szCs w:val="24"/>
        </w:rPr>
      </w:pPr>
      <w:r w:rsidRPr="00856165">
        <w:rPr>
          <w:rFonts w:cstheme="minorHAnsi"/>
          <w:szCs w:val="24"/>
        </w:rPr>
        <w:t xml:space="preserve">regelbundet genomföra riskanalyser. </w:t>
      </w:r>
    </w:p>
    <w:p w14:paraId="7EC6F0BE" w14:textId="77777777" w:rsidR="000B4C3C" w:rsidRPr="00856165" w:rsidRDefault="000B4C3C" w:rsidP="000B4C3C">
      <w:pPr>
        <w:pStyle w:val="Liststycke"/>
        <w:numPr>
          <w:ilvl w:val="0"/>
          <w:numId w:val="6"/>
        </w:numPr>
        <w:spacing w:after="200" w:line="276" w:lineRule="auto"/>
        <w:rPr>
          <w:rFonts w:cstheme="minorHAnsi"/>
          <w:szCs w:val="24"/>
        </w:rPr>
      </w:pPr>
      <w:r w:rsidRPr="00856165">
        <w:rPr>
          <w:rFonts w:cstheme="minorHAnsi"/>
          <w:szCs w:val="24"/>
        </w:rPr>
        <w:t xml:space="preserve">upprätthålla kontinuerlig fortbildning utifrån medarbetarens behov och erfarenhet. </w:t>
      </w:r>
    </w:p>
    <w:p w14:paraId="310E9D3D" w14:textId="77777777" w:rsidR="000B4C3C" w:rsidRPr="00856165" w:rsidRDefault="000B4C3C" w:rsidP="000B4C3C">
      <w:pPr>
        <w:pStyle w:val="Liststycke"/>
        <w:numPr>
          <w:ilvl w:val="0"/>
          <w:numId w:val="6"/>
        </w:numPr>
        <w:spacing w:after="200" w:line="276" w:lineRule="auto"/>
        <w:rPr>
          <w:rFonts w:cstheme="minorHAnsi"/>
          <w:szCs w:val="24"/>
        </w:rPr>
      </w:pPr>
      <w:r w:rsidRPr="00856165">
        <w:rPr>
          <w:rFonts w:cstheme="minorHAnsi"/>
          <w:szCs w:val="24"/>
        </w:rPr>
        <w:t>arbeta för att utveckla mottagningsverksamheten för våra äldre listade patienter</w:t>
      </w:r>
    </w:p>
    <w:p w14:paraId="4A6B418C" w14:textId="77777777" w:rsidR="002767A2" w:rsidRPr="00856165" w:rsidRDefault="000B4C3C" w:rsidP="000B4C3C">
      <w:pPr>
        <w:rPr>
          <w:rFonts w:cstheme="minorHAnsi"/>
        </w:rPr>
      </w:pPr>
      <w:r w:rsidRPr="00856165">
        <w:rPr>
          <w:rFonts w:cstheme="minorHAnsi"/>
        </w:rPr>
        <w:t xml:space="preserve">Avvikelserapporteringen fyller en viktig funktion i vårt dagliga arbete och är ett hjälpmedel i vår strävan att ytterligare öka patientsäkerheten. Resultatet av arbetet kring avvikelser hjälper oss </w:t>
      </w:r>
    </w:p>
    <w:p w14:paraId="18B2FC83" w14:textId="1D366271" w:rsidR="000B4C3C" w:rsidRPr="00856165" w:rsidRDefault="000B4C3C" w:rsidP="000B4C3C">
      <w:pPr>
        <w:rPr>
          <w:rFonts w:cstheme="minorHAnsi"/>
        </w:rPr>
      </w:pPr>
      <w:r w:rsidRPr="00856165">
        <w:rPr>
          <w:rFonts w:cstheme="minorHAnsi"/>
        </w:rPr>
        <w:t>bl a att förbättra och utarbeta nya rutiner och instruktioner.</w:t>
      </w:r>
    </w:p>
    <w:p w14:paraId="5A6FAA63" w14:textId="77777777" w:rsidR="000B4C3C" w:rsidRPr="00856165" w:rsidRDefault="000B4C3C" w:rsidP="009C3009">
      <w:pPr>
        <w:tabs>
          <w:tab w:val="left" w:pos="4960"/>
        </w:tabs>
        <w:rPr>
          <w:rFonts w:cstheme="minorHAnsi"/>
          <w:bCs/>
          <w:color w:val="7030A0"/>
          <w:lang w:val="sv-SE"/>
        </w:rPr>
      </w:pPr>
    </w:p>
    <w:p w14:paraId="5C67CF35" w14:textId="77777777" w:rsidR="000B4C3C" w:rsidRPr="00856165" w:rsidRDefault="000B4C3C" w:rsidP="009C3009">
      <w:pPr>
        <w:tabs>
          <w:tab w:val="left" w:pos="4960"/>
        </w:tabs>
        <w:rPr>
          <w:rFonts w:cstheme="minorHAnsi"/>
          <w:bCs/>
          <w:color w:val="7030A0"/>
          <w:lang w:val="sv-SE"/>
        </w:rPr>
      </w:pPr>
    </w:p>
    <w:p w14:paraId="4BCA9294" w14:textId="77777777" w:rsidR="003B408C" w:rsidRPr="00856165" w:rsidRDefault="003B408C" w:rsidP="009C3009">
      <w:pPr>
        <w:tabs>
          <w:tab w:val="left" w:pos="4960"/>
        </w:tabs>
        <w:rPr>
          <w:rFonts w:cstheme="minorHAnsi"/>
          <w:bCs/>
          <w:color w:val="7030A0"/>
          <w:lang w:val="sv-SE"/>
        </w:rPr>
      </w:pPr>
    </w:p>
    <w:p w14:paraId="275F5D40" w14:textId="77777777" w:rsidR="003B408C" w:rsidRPr="00856165" w:rsidRDefault="003B408C" w:rsidP="009C3009">
      <w:pPr>
        <w:tabs>
          <w:tab w:val="left" w:pos="4960"/>
        </w:tabs>
        <w:rPr>
          <w:rFonts w:cstheme="minorHAnsi"/>
          <w:bCs/>
          <w:color w:val="7030A0"/>
          <w:lang w:val="sv-SE"/>
        </w:rPr>
      </w:pPr>
    </w:p>
    <w:p w14:paraId="458A989D" w14:textId="77777777" w:rsidR="003B408C" w:rsidRPr="00856165" w:rsidRDefault="003B408C" w:rsidP="009C3009">
      <w:pPr>
        <w:tabs>
          <w:tab w:val="left" w:pos="4960"/>
        </w:tabs>
        <w:rPr>
          <w:rFonts w:cstheme="minorHAnsi"/>
          <w:bCs/>
          <w:color w:val="7030A0"/>
          <w:lang w:val="sv-SE"/>
        </w:rPr>
      </w:pPr>
    </w:p>
    <w:p w14:paraId="318EC283" w14:textId="77777777" w:rsidR="003B408C" w:rsidRPr="00856165" w:rsidRDefault="003B408C" w:rsidP="009C3009">
      <w:pPr>
        <w:tabs>
          <w:tab w:val="left" w:pos="4960"/>
        </w:tabs>
        <w:rPr>
          <w:rFonts w:cstheme="minorHAnsi"/>
          <w:bCs/>
          <w:color w:val="7030A0"/>
          <w:lang w:val="sv-SE"/>
        </w:rPr>
      </w:pPr>
    </w:p>
    <w:p w14:paraId="447926C0" w14:textId="77777777" w:rsidR="00BE7832" w:rsidRPr="00856165" w:rsidRDefault="00BE7832" w:rsidP="009C3009">
      <w:pPr>
        <w:pStyle w:val="Rubrik3"/>
        <w:rPr>
          <w:rFonts w:asciiTheme="minorHAnsi" w:hAnsiTheme="minorHAnsi" w:cstheme="minorHAnsi"/>
        </w:rPr>
      </w:pPr>
      <w:bookmarkStart w:id="5" w:name="_Toc107219626"/>
      <w:r w:rsidRPr="00856165">
        <w:rPr>
          <w:rFonts w:asciiTheme="minorHAnsi" w:hAnsiTheme="minorHAnsi" w:cstheme="minorHAnsi"/>
        </w:rPr>
        <w:lastRenderedPageBreak/>
        <w:t>Organisation och ansvar</w:t>
      </w:r>
      <w:bookmarkEnd w:id="5"/>
    </w:p>
    <w:p w14:paraId="78F7B74B" w14:textId="523FA185" w:rsidR="003B408C" w:rsidRPr="00856165" w:rsidRDefault="00BE7832" w:rsidP="003B408C">
      <w:pPr>
        <w:tabs>
          <w:tab w:val="left" w:pos="4960"/>
        </w:tabs>
        <w:rPr>
          <w:rFonts w:cstheme="minorHAnsi"/>
          <w:bCs/>
          <w:i/>
          <w:iCs/>
          <w:sz w:val="20"/>
          <w:szCs w:val="20"/>
          <w:lang w:val="sv-SE"/>
        </w:rPr>
      </w:pPr>
      <w:r w:rsidRPr="00856165">
        <w:rPr>
          <w:rFonts w:cstheme="minorHAnsi"/>
          <w:i/>
          <w:sz w:val="20"/>
          <w:szCs w:val="20"/>
          <w:shd w:val="clear" w:color="auto" w:fill="FFFFFF"/>
          <w:lang w:val="sv-SE"/>
        </w:rPr>
        <w:t xml:space="preserve">PSL 2010:659, 3 kap. 1 § och 9 §, </w:t>
      </w:r>
      <w:r w:rsidRPr="00856165">
        <w:rPr>
          <w:rFonts w:cstheme="minorHAnsi"/>
          <w:bCs/>
          <w:i/>
          <w:iCs/>
          <w:sz w:val="20"/>
          <w:szCs w:val="20"/>
          <w:lang w:val="sv-SE"/>
        </w:rPr>
        <w:t>SOSFS 2011:9, 7 kap. 2 § p 1</w:t>
      </w:r>
    </w:p>
    <w:p w14:paraId="55C57353" w14:textId="1553C48F" w:rsidR="002767A2" w:rsidRPr="00856165" w:rsidRDefault="003B408C" w:rsidP="002767A2">
      <w:pPr>
        <w:pStyle w:val="Default"/>
        <w:rPr>
          <w:rFonts w:asciiTheme="minorHAnsi" w:hAnsiTheme="minorHAnsi" w:cstheme="minorHAnsi"/>
          <w:color w:val="auto"/>
        </w:rPr>
      </w:pPr>
      <w:r w:rsidRPr="00856165">
        <w:rPr>
          <w:rFonts w:asciiTheme="minorHAnsi" w:hAnsiTheme="minorHAnsi" w:cstheme="minorHAnsi"/>
          <w:color w:val="auto"/>
        </w:rPr>
        <w:t xml:space="preserve">Den </w:t>
      </w:r>
      <w:r w:rsidR="00AC05F1" w:rsidRPr="00856165">
        <w:rPr>
          <w:rFonts w:asciiTheme="minorHAnsi" w:hAnsiTheme="minorHAnsi" w:cstheme="minorHAnsi"/>
          <w:color w:val="auto"/>
        </w:rPr>
        <w:t>M</w:t>
      </w:r>
      <w:r w:rsidRPr="00856165">
        <w:rPr>
          <w:rFonts w:asciiTheme="minorHAnsi" w:hAnsiTheme="minorHAnsi" w:cstheme="minorHAnsi"/>
          <w:color w:val="auto"/>
        </w:rPr>
        <w:t xml:space="preserve">edicinska </w:t>
      </w:r>
      <w:r w:rsidR="00AC05F1" w:rsidRPr="00856165">
        <w:rPr>
          <w:rFonts w:asciiTheme="minorHAnsi" w:hAnsiTheme="minorHAnsi" w:cstheme="minorHAnsi"/>
          <w:color w:val="auto"/>
        </w:rPr>
        <w:t>L</w:t>
      </w:r>
      <w:r w:rsidRPr="00856165">
        <w:rPr>
          <w:rFonts w:asciiTheme="minorHAnsi" w:hAnsiTheme="minorHAnsi" w:cstheme="minorHAnsi"/>
          <w:color w:val="auto"/>
        </w:rPr>
        <w:t>edningsgruppen</w:t>
      </w:r>
      <w:r w:rsidR="00AC05F1" w:rsidRPr="00856165">
        <w:rPr>
          <w:rFonts w:asciiTheme="minorHAnsi" w:hAnsiTheme="minorHAnsi" w:cstheme="minorHAnsi"/>
          <w:color w:val="auto"/>
        </w:rPr>
        <w:t xml:space="preserve"> (MLG)</w:t>
      </w:r>
      <w:r w:rsidRPr="00856165">
        <w:rPr>
          <w:rFonts w:asciiTheme="minorHAnsi" w:hAnsiTheme="minorHAnsi" w:cstheme="minorHAnsi"/>
          <w:color w:val="auto"/>
        </w:rPr>
        <w:t xml:space="preserve"> </w:t>
      </w:r>
      <w:r w:rsidR="002767A2" w:rsidRPr="00856165">
        <w:rPr>
          <w:rFonts w:asciiTheme="minorHAnsi" w:hAnsiTheme="minorHAnsi" w:cstheme="minorHAnsi"/>
          <w:color w:val="auto"/>
        </w:rPr>
        <w:t xml:space="preserve">som består av verksamhetschefer, medicinskt ansvariga läkare samt kvalitets och avvikelseansvarig sjuksköterska arbetar proaktivt med frågor kring medicinsk säkerhet och kvalitet. Gruppen hanterar, </w:t>
      </w:r>
      <w:r w:rsidR="007D41A6" w:rsidRPr="00856165">
        <w:rPr>
          <w:rFonts w:asciiTheme="minorHAnsi" w:hAnsiTheme="minorHAnsi" w:cstheme="minorHAnsi"/>
          <w:color w:val="auto"/>
        </w:rPr>
        <w:t xml:space="preserve">analyserar, </w:t>
      </w:r>
      <w:r w:rsidR="002767A2" w:rsidRPr="00856165">
        <w:rPr>
          <w:rFonts w:asciiTheme="minorHAnsi" w:hAnsiTheme="minorHAnsi" w:cstheme="minorHAnsi"/>
          <w:color w:val="auto"/>
        </w:rPr>
        <w:t>utreder, besvarar och inte minst åtgärdar alla avvikelser och synpunkter/klagomål som inkommer.</w:t>
      </w:r>
    </w:p>
    <w:p w14:paraId="0511A1FE" w14:textId="5FD9528B" w:rsidR="00C5741D" w:rsidRPr="00856165" w:rsidRDefault="00C5741D" w:rsidP="002767A2">
      <w:pPr>
        <w:pStyle w:val="Default"/>
        <w:rPr>
          <w:rFonts w:asciiTheme="minorHAnsi" w:hAnsiTheme="minorHAnsi" w:cstheme="minorHAnsi"/>
          <w:color w:val="auto"/>
        </w:rPr>
      </w:pPr>
      <w:r w:rsidRPr="00856165">
        <w:rPr>
          <w:rFonts w:asciiTheme="minorHAnsi" w:hAnsiTheme="minorHAnsi" w:cstheme="minorHAnsi"/>
          <w:color w:val="auto"/>
        </w:rPr>
        <w:t xml:space="preserve">MLG ansvarar också för att identifiera och hantera eventuella </w:t>
      </w:r>
      <w:proofErr w:type="spellStart"/>
      <w:r w:rsidRPr="00856165">
        <w:rPr>
          <w:rFonts w:asciiTheme="minorHAnsi" w:hAnsiTheme="minorHAnsi" w:cstheme="minorHAnsi"/>
          <w:color w:val="auto"/>
        </w:rPr>
        <w:t>vårdskador</w:t>
      </w:r>
      <w:proofErr w:type="spellEnd"/>
      <w:r w:rsidRPr="00856165">
        <w:rPr>
          <w:rFonts w:asciiTheme="minorHAnsi" w:hAnsiTheme="minorHAnsi" w:cstheme="minorHAnsi"/>
          <w:color w:val="auto"/>
        </w:rPr>
        <w:t xml:space="preserve"> eller händelser som kunde lett till allvarlig </w:t>
      </w:r>
      <w:proofErr w:type="spellStart"/>
      <w:r w:rsidRPr="00856165">
        <w:rPr>
          <w:rFonts w:asciiTheme="minorHAnsi" w:hAnsiTheme="minorHAnsi" w:cstheme="minorHAnsi"/>
          <w:color w:val="auto"/>
        </w:rPr>
        <w:t>vårdskada</w:t>
      </w:r>
      <w:proofErr w:type="spellEnd"/>
      <w:r w:rsidRPr="00856165">
        <w:rPr>
          <w:rFonts w:asciiTheme="minorHAnsi" w:hAnsiTheme="minorHAnsi" w:cstheme="minorHAnsi"/>
          <w:color w:val="auto"/>
        </w:rPr>
        <w:t xml:space="preserve"> (Lex Maria).</w:t>
      </w:r>
    </w:p>
    <w:p w14:paraId="594868CF" w14:textId="77777777" w:rsidR="003B408C" w:rsidRPr="00856165" w:rsidRDefault="003B408C" w:rsidP="00C5741D">
      <w:pPr>
        <w:tabs>
          <w:tab w:val="left" w:pos="4960"/>
        </w:tabs>
        <w:rPr>
          <w:rFonts w:cstheme="minorHAnsi"/>
          <w:bCs/>
          <w:sz w:val="22"/>
          <w:lang w:val="sv-SE"/>
        </w:rPr>
      </w:pPr>
    </w:p>
    <w:p w14:paraId="1F9AC40D" w14:textId="77777777" w:rsidR="00BE7832" w:rsidRPr="00856165" w:rsidRDefault="00BE7832" w:rsidP="009C3009">
      <w:pPr>
        <w:pStyle w:val="Rubrik4"/>
        <w:rPr>
          <w:rFonts w:asciiTheme="minorHAnsi" w:hAnsiTheme="minorHAnsi" w:cstheme="minorHAnsi"/>
          <w:sz w:val="24"/>
          <w:szCs w:val="24"/>
        </w:rPr>
      </w:pPr>
      <w:bookmarkStart w:id="6" w:name="_Toc107219627"/>
      <w:r w:rsidRPr="00856165">
        <w:rPr>
          <w:rFonts w:asciiTheme="minorHAnsi" w:hAnsiTheme="minorHAnsi" w:cstheme="minorHAnsi"/>
          <w:sz w:val="24"/>
          <w:szCs w:val="24"/>
        </w:rPr>
        <w:t xml:space="preserve">Samverkan för att förebygga </w:t>
      </w:r>
      <w:proofErr w:type="spellStart"/>
      <w:r w:rsidRPr="00856165">
        <w:rPr>
          <w:rFonts w:asciiTheme="minorHAnsi" w:hAnsiTheme="minorHAnsi" w:cstheme="minorHAnsi"/>
          <w:sz w:val="24"/>
          <w:szCs w:val="24"/>
        </w:rPr>
        <w:t>vårdskador</w:t>
      </w:r>
      <w:bookmarkEnd w:id="6"/>
      <w:proofErr w:type="spellEnd"/>
    </w:p>
    <w:p w14:paraId="0F5FD841" w14:textId="77777777" w:rsidR="00BE7832" w:rsidRPr="00856165" w:rsidRDefault="00BE7832" w:rsidP="009C3009">
      <w:pPr>
        <w:tabs>
          <w:tab w:val="left" w:pos="4960"/>
        </w:tabs>
        <w:rPr>
          <w:rFonts w:cstheme="minorHAnsi"/>
          <w:bCs/>
          <w:i/>
          <w:iCs/>
          <w:sz w:val="20"/>
          <w:szCs w:val="20"/>
          <w:lang w:val="sv-SE"/>
        </w:rPr>
      </w:pPr>
      <w:r w:rsidRPr="00856165">
        <w:rPr>
          <w:rFonts w:cstheme="minorHAnsi"/>
          <w:bCs/>
          <w:i/>
          <w:iCs/>
          <w:sz w:val="20"/>
          <w:szCs w:val="20"/>
          <w:lang w:val="sv-SE"/>
        </w:rPr>
        <w:t>SOSFS 2011:9 4 kap. 6 § och 7 kap. 2 § p 3</w:t>
      </w:r>
    </w:p>
    <w:p w14:paraId="03F249E0" w14:textId="77777777" w:rsidR="003C3764" w:rsidRPr="00856165" w:rsidRDefault="003C3764" w:rsidP="003C3764">
      <w:pPr>
        <w:rPr>
          <w:rFonts w:cstheme="minorHAnsi"/>
        </w:rPr>
      </w:pPr>
      <w:bookmarkStart w:id="7" w:name="_Toc107219628"/>
      <w:r w:rsidRPr="00856165">
        <w:rPr>
          <w:rFonts w:cstheme="minorHAnsi"/>
        </w:rPr>
        <w:t xml:space="preserve">Målet för vårdsamverkan är att patienten och närstående ska känna trygghet och vara nöjda med vården och omhändertagandet som vi tillsammans med andra samarbetspartners (t ex SUS Malmö Lund, Trelleborgs lasarett och Vellinge kommun) står för. Det finns tydliga samverkansöverenskommelser för respektive vårdgivares ansvarsområden. Samverkan sker genom samarbetsavtal och regelbundet återkommande möten.   </w:t>
      </w:r>
    </w:p>
    <w:p w14:paraId="0108D625" w14:textId="77777777" w:rsidR="003C3764" w:rsidRPr="00856165" w:rsidRDefault="003C3764" w:rsidP="003C3764">
      <w:pPr>
        <w:rPr>
          <w:rFonts w:cstheme="minorHAnsi"/>
        </w:rPr>
      </w:pPr>
      <w:r w:rsidRPr="00856165">
        <w:rPr>
          <w:rFonts w:cstheme="minorHAnsi"/>
        </w:rPr>
        <w:t xml:space="preserve">För att optimera kommunikationen och informationsöverföringen mellan de olika vårdgivarna finns tex:  </w:t>
      </w:r>
    </w:p>
    <w:p w14:paraId="4B0BECA8" w14:textId="77777777" w:rsidR="003C3764" w:rsidRPr="00856165" w:rsidRDefault="003C3764" w:rsidP="003C3764">
      <w:pPr>
        <w:pStyle w:val="Liststycke"/>
        <w:numPr>
          <w:ilvl w:val="0"/>
          <w:numId w:val="7"/>
        </w:numPr>
        <w:spacing w:after="200" w:line="276" w:lineRule="auto"/>
        <w:rPr>
          <w:rFonts w:cstheme="minorHAnsi"/>
          <w:szCs w:val="24"/>
        </w:rPr>
      </w:pPr>
      <w:r w:rsidRPr="00856165">
        <w:rPr>
          <w:rFonts w:cstheme="minorHAnsi"/>
          <w:szCs w:val="24"/>
        </w:rPr>
        <w:t xml:space="preserve">Ett gemensamt journalsystem för primärvården (PMO). </w:t>
      </w:r>
    </w:p>
    <w:p w14:paraId="2382D11C" w14:textId="72BF2FB4" w:rsidR="003C3764" w:rsidRPr="00856165" w:rsidRDefault="003C3764" w:rsidP="003C3764">
      <w:pPr>
        <w:pStyle w:val="Liststycke"/>
        <w:numPr>
          <w:ilvl w:val="0"/>
          <w:numId w:val="7"/>
        </w:numPr>
        <w:spacing w:after="200" w:line="276" w:lineRule="auto"/>
        <w:rPr>
          <w:rFonts w:cstheme="minorHAnsi"/>
          <w:szCs w:val="24"/>
        </w:rPr>
      </w:pPr>
      <w:r w:rsidRPr="00856165">
        <w:rPr>
          <w:rFonts w:cstheme="minorHAnsi"/>
          <w:szCs w:val="24"/>
        </w:rPr>
        <w:t>Rutiner gällande informationsöverföringen vid in- och utskrivning av patient</w:t>
      </w:r>
      <w:r w:rsidR="00F83116">
        <w:rPr>
          <w:rFonts w:cstheme="minorHAnsi"/>
          <w:szCs w:val="24"/>
        </w:rPr>
        <w:t xml:space="preserve"> från slutenvården</w:t>
      </w:r>
      <w:r w:rsidRPr="00856165">
        <w:rPr>
          <w:rFonts w:cstheme="minorHAnsi"/>
          <w:szCs w:val="24"/>
        </w:rPr>
        <w:t xml:space="preserve"> (Mina Planer).  </w:t>
      </w:r>
    </w:p>
    <w:p w14:paraId="6C9CE993" w14:textId="77777777" w:rsidR="003C3764" w:rsidRPr="00856165" w:rsidRDefault="003C3764" w:rsidP="003C3764">
      <w:pPr>
        <w:pStyle w:val="Liststycke"/>
        <w:numPr>
          <w:ilvl w:val="0"/>
          <w:numId w:val="7"/>
        </w:numPr>
        <w:spacing w:after="200" w:line="276" w:lineRule="auto"/>
        <w:rPr>
          <w:rFonts w:cstheme="minorHAnsi"/>
          <w:szCs w:val="24"/>
        </w:rPr>
      </w:pPr>
      <w:r w:rsidRPr="00856165">
        <w:rPr>
          <w:rFonts w:cstheme="minorHAnsi"/>
          <w:szCs w:val="24"/>
        </w:rPr>
        <w:t xml:space="preserve">Tillgång till Nationella Patient Översikten (NPÖ).  </w:t>
      </w:r>
    </w:p>
    <w:p w14:paraId="5AB99467" w14:textId="77777777" w:rsidR="003C3764" w:rsidRPr="00856165" w:rsidRDefault="003C3764" w:rsidP="003C3764">
      <w:pPr>
        <w:pStyle w:val="Liststycke"/>
        <w:numPr>
          <w:ilvl w:val="0"/>
          <w:numId w:val="7"/>
        </w:numPr>
        <w:spacing w:after="200" w:line="276" w:lineRule="auto"/>
        <w:rPr>
          <w:rFonts w:cstheme="minorHAnsi"/>
          <w:szCs w:val="24"/>
        </w:rPr>
      </w:pPr>
      <w:r w:rsidRPr="00856165">
        <w:rPr>
          <w:rFonts w:cstheme="minorHAnsi"/>
          <w:szCs w:val="24"/>
        </w:rPr>
        <w:t xml:space="preserve">Rutiner gällande hanteringen av in- och utgående remisser.  </w:t>
      </w:r>
    </w:p>
    <w:p w14:paraId="1C7F11C1" w14:textId="77777777" w:rsidR="003C3764" w:rsidRPr="00856165" w:rsidRDefault="003C3764" w:rsidP="003C3764">
      <w:pPr>
        <w:pStyle w:val="Liststycke"/>
        <w:numPr>
          <w:ilvl w:val="0"/>
          <w:numId w:val="7"/>
        </w:numPr>
        <w:spacing w:after="200" w:line="276" w:lineRule="auto"/>
        <w:rPr>
          <w:rFonts w:cstheme="minorHAnsi"/>
          <w:szCs w:val="24"/>
        </w:rPr>
      </w:pPr>
      <w:r w:rsidRPr="00856165">
        <w:rPr>
          <w:rFonts w:cstheme="minorHAnsi"/>
          <w:szCs w:val="24"/>
        </w:rPr>
        <w:t xml:space="preserve">Regelbunden uppföljning och kontroll av inkomna svar av utgående remisser och prover.  </w:t>
      </w:r>
    </w:p>
    <w:p w14:paraId="51D8E6E3" w14:textId="004C2993" w:rsidR="003C3764" w:rsidRPr="00856165" w:rsidRDefault="00452F0F" w:rsidP="003C3764">
      <w:pPr>
        <w:pStyle w:val="Liststycke"/>
        <w:numPr>
          <w:ilvl w:val="0"/>
          <w:numId w:val="7"/>
        </w:numPr>
        <w:spacing w:after="200" w:line="276" w:lineRule="auto"/>
        <w:rPr>
          <w:rFonts w:cstheme="minorHAnsi"/>
          <w:b/>
          <w:szCs w:val="24"/>
        </w:rPr>
      </w:pPr>
      <w:r w:rsidRPr="00856165">
        <w:rPr>
          <w:rFonts w:cstheme="minorHAnsi"/>
          <w:szCs w:val="24"/>
        </w:rPr>
        <w:t>S</w:t>
      </w:r>
      <w:r w:rsidR="003C3764" w:rsidRPr="00856165">
        <w:rPr>
          <w:rFonts w:cstheme="minorHAnsi"/>
          <w:szCs w:val="24"/>
        </w:rPr>
        <w:t>amverkan avseende läkemedelsgenomgångar (hemsjukvård, läkare och apotekare).</w:t>
      </w:r>
    </w:p>
    <w:p w14:paraId="091E8123" w14:textId="40905C19" w:rsidR="003C3764" w:rsidRPr="00856165" w:rsidRDefault="003C3764" w:rsidP="003C3764">
      <w:pPr>
        <w:pStyle w:val="Default"/>
        <w:spacing w:line="276" w:lineRule="auto"/>
        <w:rPr>
          <w:rFonts w:asciiTheme="minorHAnsi" w:hAnsiTheme="minorHAnsi" w:cstheme="minorHAnsi"/>
          <w:color w:val="auto"/>
        </w:rPr>
      </w:pPr>
      <w:r w:rsidRPr="00856165">
        <w:rPr>
          <w:rFonts w:asciiTheme="minorHAnsi" w:hAnsiTheme="minorHAnsi" w:cstheme="minorHAnsi"/>
          <w:color w:val="auto"/>
        </w:rPr>
        <w:t xml:space="preserve">Som privat vårdgivare inom Regions Skånes Hälsoval, har Näsets Läkargrupp kontakt med olika stödfunktioner som </w:t>
      </w:r>
      <w:proofErr w:type="gramStart"/>
      <w:r w:rsidRPr="00856165">
        <w:rPr>
          <w:rFonts w:asciiTheme="minorHAnsi" w:hAnsiTheme="minorHAnsi" w:cstheme="minorHAnsi"/>
          <w:color w:val="auto"/>
        </w:rPr>
        <w:t>t ex</w:t>
      </w:r>
      <w:proofErr w:type="gramEnd"/>
      <w:r w:rsidRPr="00856165">
        <w:rPr>
          <w:rFonts w:asciiTheme="minorHAnsi" w:hAnsiTheme="minorHAnsi" w:cstheme="minorHAnsi"/>
          <w:color w:val="auto"/>
        </w:rPr>
        <w:t xml:space="preserve"> Smittskydd, Vårdhygien, S</w:t>
      </w:r>
      <w:r w:rsidR="00452F0F" w:rsidRPr="00856165">
        <w:rPr>
          <w:rFonts w:asciiTheme="minorHAnsi" w:hAnsiTheme="minorHAnsi" w:cstheme="minorHAnsi"/>
          <w:color w:val="auto"/>
        </w:rPr>
        <w:t>TRAMA</w:t>
      </w:r>
      <w:r w:rsidR="007D41A6" w:rsidRPr="00856165">
        <w:rPr>
          <w:rFonts w:asciiTheme="minorHAnsi" w:hAnsiTheme="minorHAnsi" w:cstheme="minorHAnsi"/>
          <w:color w:val="auto"/>
        </w:rPr>
        <w:t xml:space="preserve"> </w:t>
      </w:r>
      <w:r w:rsidR="007D41A6" w:rsidRPr="00856165">
        <w:rPr>
          <w:rFonts w:asciiTheme="minorHAnsi" w:hAnsiTheme="minorHAnsi" w:cstheme="minorHAnsi"/>
          <w:bCs/>
        </w:rPr>
        <w:t>(Strategigruppen för rationell antibiotikaanvändning och minskad antibiotikaresistens)</w:t>
      </w:r>
      <w:r w:rsidRPr="00856165">
        <w:rPr>
          <w:rFonts w:asciiTheme="minorHAnsi" w:hAnsiTheme="minorHAnsi" w:cstheme="minorHAnsi"/>
          <w:color w:val="auto"/>
        </w:rPr>
        <w:t xml:space="preserve"> och Patientnämnden.</w:t>
      </w:r>
    </w:p>
    <w:p w14:paraId="724CDA0D" w14:textId="77777777" w:rsidR="003C3764" w:rsidRPr="00856165" w:rsidRDefault="003C3764" w:rsidP="003C3764">
      <w:pPr>
        <w:pStyle w:val="Default"/>
        <w:spacing w:line="276" w:lineRule="auto"/>
        <w:rPr>
          <w:rFonts w:asciiTheme="minorHAnsi" w:hAnsiTheme="minorHAnsi" w:cstheme="minorHAnsi"/>
          <w:color w:val="7030A0"/>
        </w:rPr>
      </w:pPr>
    </w:p>
    <w:p w14:paraId="39ECF79D" w14:textId="77777777" w:rsidR="00BE7832" w:rsidRPr="00856165" w:rsidRDefault="00BE7832" w:rsidP="0057328F">
      <w:pPr>
        <w:pStyle w:val="Rubrik4"/>
        <w:rPr>
          <w:rFonts w:asciiTheme="minorHAnsi" w:hAnsiTheme="minorHAnsi" w:cstheme="minorHAnsi"/>
          <w:sz w:val="24"/>
          <w:szCs w:val="24"/>
        </w:rPr>
      </w:pPr>
      <w:r w:rsidRPr="00856165">
        <w:rPr>
          <w:rFonts w:asciiTheme="minorHAnsi" w:hAnsiTheme="minorHAnsi" w:cstheme="minorHAnsi"/>
          <w:sz w:val="24"/>
          <w:szCs w:val="24"/>
        </w:rPr>
        <w:t>Informationssäkerhet</w:t>
      </w:r>
      <w:bookmarkEnd w:id="7"/>
    </w:p>
    <w:p w14:paraId="52E408B1" w14:textId="77777777" w:rsidR="00BE7832" w:rsidRPr="00856165" w:rsidRDefault="00BE7832" w:rsidP="0057328F">
      <w:pPr>
        <w:tabs>
          <w:tab w:val="left" w:pos="4960"/>
        </w:tabs>
        <w:rPr>
          <w:rFonts w:cstheme="minorHAnsi"/>
          <w:bCs/>
          <w:i/>
          <w:iCs/>
          <w:sz w:val="20"/>
          <w:szCs w:val="20"/>
          <w:lang w:val="sv-SE"/>
        </w:rPr>
      </w:pPr>
      <w:r w:rsidRPr="00856165">
        <w:rPr>
          <w:rFonts w:cstheme="minorHAnsi"/>
          <w:bCs/>
          <w:i/>
          <w:iCs/>
          <w:sz w:val="20"/>
          <w:szCs w:val="20"/>
          <w:lang w:val="sv-SE"/>
        </w:rPr>
        <w:t>HSLF-FS 2016:40, 7 kap. 1 §</w:t>
      </w:r>
    </w:p>
    <w:p w14:paraId="5CACD068" w14:textId="5D2E912F" w:rsidR="00986657" w:rsidRPr="00856165" w:rsidRDefault="00945984" w:rsidP="00986657">
      <w:pPr>
        <w:rPr>
          <w:rFonts w:cstheme="minorHAnsi"/>
          <w:lang w:val="sv-SE"/>
        </w:rPr>
      </w:pPr>
      <w:r w:rsidRPr="00856165">
        <w:rPr>
          <w:rFonts w:cstheme="minorHAnsi"/>
        </w:rPr>
        <w:t>Näsets Läkargrupp värnar o</w:t>
      </w:r>
      <w:r w:rsidR="00885A51" w:rsidRPr="00856165">
        <w:rPr>
          <w:rFonts w:cstheme="minorHAnsi"/>
        </w:rPr>
        <w:t xml:space="preserve">m </w:t>
      </w:r>
      <w:r w:rsidRPr="00856165">
        <w:rPr>
          <w:rFonts w:cstheme="minorHAnsi"/>
        </w:rPr>
        <w:t>patient</w:t>
      </w:r>
      <w:r w:rsidR="00885A51" w:rsidRPr="00856165">
        <w:rPr>
          <w:rFonts w:cstheme="minorHAnsi"/>
        </w:rPr>
        <w:t xml:space="preserve">ens </w:t>
      </w:r>
      <w:r w:rsidRPr="00856165">
        <w:rPr>
          <w:rFonts w:cstheme="minorHAnsi"/>
        </w:rPr>
        <w:t xml:space="preserve">säkerhet och </w:t>
      </w:r>
      <w:r w:rsidR="009716E3" w:rsidRPr="00856165">
        <w:rPr>
          <w:rFonts w:cstheme="minorHAnsi"/>
        </w:rPr>
        <w:t xml:space="preserve">följer </w:t>
      </w:r>
      <w:r w:rsidRPr="00856165">
        <w:rPr>
          <w:rFonts w:cstheme="minorHAnsi"/>
        </w:rPr>
        <w:t>dataskyddsförordningen (</w:t>
      </w:r>
      <w:r w:rsidR="009716E3" w:rsidRPr="00856165">
        <w:rPr>
          <w:rFonts w:cstheme="minorHAnsi"/>
        </w:rPr>
        <w:t>GDP</w:t>
      </w:r>
      <w:r w:rsidRPr="00856165">
        <w:rPr>
          <w:rFonts w:cstheme="minorHAnsi"/>
        </w:rPr>
        <w:t>R), p</w:t>
      </w:r>
      <w:r w:rsidR="009716E3" w:rsidRPr="00856165">
        <w:rPr>
          <w:rFonts w:cstheme="minorHAnsi"/>
        </w:rPr>
        <w:t xml:space="preserve">atientdatalagen samt </w:t>
      </w:r>
      <w:r w:rsidRPr="00856165">
        <w:rPr>
          <w:rFonts w:cstheme="minorHAnsi"/>
        </w:rPr>
        <w:t xml:space="preserve">Region Skånes </w:t>
      </w:r>
      <w:r w:rsidR="009716E3" w:rsidRPr="00856165">
        <w:rPr>
          <w:rFonts w:cstheme="minorHAnsi"/>
        </w:rPr>
        <w:t>riktlinjer och policy för informationssäkerhet</w:t>
      </w:r>
      <w:r w:rsidRPr="00856165">
        <w:rPr>
          <w:rFonts w:cstheme="minorHAnsi"/>
        </w:rPr>
        <w:t>.</w:t>
      </w:r>
      <w:r w:rsidR="00986657" w:rsidRPr="00856165">
        <w:rPr>
          <w:rFonts w:cstheme="minorHAnsi"/>
          <w:lang w:val="sv-SE"/>
        </w:rPr>
        <w:t xml:space="preserve"> För att trygga informationssäkerheten finns idag en rad tekniska och organisatoriska åtgärder på plats.</w:t>
      </w:r>
    </w:p>
    <w:p w14:paraId="065F9D05" w14:textId="6CC411E6" w:rsidR="00945984" w:rsidRPr="00856165" w:rsidRDefault="00945984" w:rsidP="0057328F">
      <w:pPr>
        <w:pStyle w:val="Pa0"/>
        <w:rPr>
          <w:rFonts w:asciiTheme="minorHAnsi" w:hAnsiTheme="minorHAnsi" w:cstheme="minorHAnsi"/>
        </w:rPr>
      </w:pPr>
    </w:p>
    <w:p w14:paraId="4D180164" w14:textId="5A4D2DC6" w:rsidR="00885A51" w:rsidRPr="00856165" w:rsidRDefault="00885A51" w:rsidP="0057328F">
      <w:pPr>
        <w:pStyle w:val="Pa0"/>
        <w:rPr>
          <w:rFonts w:asciiTheme="minorHAnsi" w:hAnsiTheme="minorHAnsi" w:cstheme="minorHAnsi"/>
        </w:rPr>
      </w:pPr>
      <w:r w:rsidRPr="00856165">
        <w:rPr>
          <w:rFonts w:asciiTheme="minorHAnsi" w:hAnsiTheme="minorHAnsi" w:cstheme="minorHAnsi"/>
        </w:rPr>
        <w:lastRenderedPageBreak/>
        <w:t xml:space="preserve">För att uppnå en hög lag- och regelefterlevnad och säkerhet för våra patienter arbetar </w:t>
      </w:r>
      <w:r w:rsidR="00452F0F" w:rsidRPr="00856165">
        <w:rPr>
          <w:rFonts w:asciiTheme="minorHAnsi" w:hAnsiTheme="minorHAnsi" w:cstheme="minorHAnsi"/>
        </w:rPr>
        <w:t xml:space="preserve">vi </w:t>
      </w:r>
      <w:r w:rsidRPr="00856165">
        <w:rPr>
          <w:rFonts w:asciiTheme="minorHAnsi" w:hAnsiTheme="minorHAnsi" w:cstheme="minorHAnsi"/>
        </w:rPr>
        <w:t>aktivt med olika insatser. Som exempel kan nämnas att vi inför förändrade arbetssätt/arbetsuppgifter genomför riskanalyser av olika delmoment i arbetsprocessen.</w:t>
      </w:r>
    </w:p>
    <w:p w14:paraId="28A93F30" w14:textId="77777777" w:rsidR="00945984" w:rsidRPr="00856165" w:rsidRDefault="00945984" w:rsidP="0057328F">
      <w:pPr>
        <w:pStyle w:val="Pa0"/>
        <w:rPr>
          <w:rFonts w:asciiTheme="minorHAnsi" w:hAnsiTheme="minorHAnsi" w:cstheme="minorHAnsi"/>
          <w:sz w:val="22"/>
          <w:szCs w:val="22"/>
        </w:rPr>
      </w:pPr>
    </w:p>
    <w:p w14:paraId="0C4DB4BC" w14:textId="309F5859" w:rsidR="009716E3" w:rsidRPr="00856165" w:rsidRDefault="009716E3" w:rsidP="0057328F">
      <w:pPr>
        <w:rPr>
          <w:rFonts w:cstheme="minorHAnsi"/>
          <w:lang w:val="sv-SE"/>
        </w:rPr>
      </w:pPr>
      <w:r w:rsidRPr="00856165">
        <w:rPr>
          <w:rFonts w:cstheme="minorHAnsi"/>
          <w:lang w:val="sv-SE"/>
        </w:rPr>
        <w:t xml:space="preserve">Ur ett tekniskt perspektiv kan </w:t>
      </w:r>
      <w:r w:rsidR="00986657" w:rsidRPr="00856165">
        <w:rPr>
          <w:rFonts w:cstheme="minorHAnsi"/>
          <w:lang w:val="sv-SE"/>
        </w:rPr>
        <w:t>säkerhetsåtgärderna</w:t>
      </w:r>
      <w:r w:rsidRPr="00856165">
        <w:rPr>
          <w:rFonts w:cstheme="minorHAnsi"/>
          <w:lang w:val="sv-SE"/>
        </w:rPr>
        <w:t xml:space="preserve"> indelas i lagring, trafik och skydd.</w:t>
      </w:r>
    </w:p>
    <w:p w14:paraId="717BCDF1" w14:textId="77777777" w:rsidR="00986657" w:rsidRPr="00856165" w:rsidRDefault="00986657" w:rsidP="0057328F">
      <w:pPr>
        <w:rPr>
          <w:rFonts w:cstheme="minorHAnsi"/>
          <w:lang w:val="sv-SE"/>
        </w:rPr>
      </w:pPr>
    </w:p>
    <w:p w14:paraId="1C1B4101" w14:textId="000D2D73" w:rsidR="009716E3" w:rsidRPr="00856165" w:rsidRDefault="009716E3" w:rsidP="0057328F">
      <w:pPr>
        <w:rPr>
          <w:rFonts w:cstheme="minorHAnsi"/>
          <w:lang w:val="sv-SE"/>
        </w:rPr>
      </w:pPr>
      <w:r w:rsidRPr="00856165">
        <w:rPr>
          <w:rFonts w:cstheme="minorHAnsi"/>
          <w:lang w:val="sv-SE"/>
        </w:rPr>
        <w:t xml:space="preserve">All lagring av information sker idag </w:t>
      </w:r>
      <w:r w:rsidR="001115BB" w:rsidRPr="00856165">
        <w:rPr>
          <w:rFonts w:cstheme="minorHAnsi"/>
          <w:lang w:val="sv-SE"/>
        </w:rPr>
        <w:t xml:space="preserve">på en central lagringsplats och inte lokalt på datorer. </w:t>
      </w:r>
      <w:r w:rsidRPr="00856165">
        <w:rPr>
          <w:rFonts w:cstheme="minorHAnsi"/>
          <w:lang w:val="sv-SE"/>
        </w:rPr>
        <w:t>D</w:t>
      </w:r>
      <w:r w:rsidR="00986657" w:rsidRPr="00856165">
        <w:rPr>
          <w:rFonts w:cstheme="minorHAnsi"/>
          <w:lang w:val="sv-SE"/>
        </w:rPr>
        <w:t xml:space="preserve">et </w:t>
      </w:r>
      <w:r w:rsidR="005D4A1E" w:rsidRPr="00856165">
        <w:rPr>
          <w:rFonts w:cstheme="minorHAnsi"/>
          <w:lang w:val="sv-SE"/>
        </w:rPr>
        <w:t>görs sk backup på all data</w:t>
      </w:r>
      <w:r w:rsidRPr="00856165">
        <w:rPr>
          <w:rFonts w:cstheme="minorHAnsi"/>
          <w:lang w:val="sv-SE"/>
        </w:rPr>
        <w:t xml:space="preserve"> med jämna intervaller, </w:t>
      </w:r>
      <w:r w:rsidR="005D4A1E" w:rsidRPr="00856165">
        <w:rPr>
          <w:rFonts w:cstheme="minorHAnsi"/>
          <w:lang w:val="sv-SE"/>
        </w:rPr>
        <w:t xml:space="preserve">detta </w:t>
      </w:r>
      <w:r w:rsidRPr="00856165">
        <w:rPr>
          <w:rFonts w:cstheme="minorHAnsi"/>
          <w:lang w:val="sv-SE"/>
        </w:rPr>
        <w:t>för att säkerställa att det kan läsas tillbaka i händelse av förstörelse eller förlust.</w:t>
      </w:r>
    </w:p>
    <w:p w14:paraId="46EE8E97" w14:textId="77777777" w:rsidR="005D4A1E" w:rsidRPr="00856165" w:rsidRDefault="005D4A1E" w:rsidP="0057328F">
      <w:pPr>
        <w:rPr>
          <w:rFonts w:cstheme="minorHAnsi"/>
          <w:lang w:val="sv-SE"/>
        </w:rPr>
      </w:pPr>
    </w:p>
    <w:p w14:paraId="5C997963" w14:textId="05594C2E" w:rsidR="009716E3" w:rsidRPr="00856165" w:rsidRDefault="005D4A1E" w:rsidP="0057328F">
      <w:pPr>
        <w:rPr>
          <w:rFonts w:cstheme="minorHAnsi"/>
          <w:lang w:val="sv-SE"/>
        </w:rPr>
      </w:pPr>
      <w:r w:rsidRPr="00856165">
        <w:rPr>
          <w:rFonts w:cstheme="minorHAnsi"/>
          <w:lang w:val="sv-SE"/>
        </w:rPr>
        <w:t>Datat</w:t>
      </w:r>
      <w:r w:rsidR="009716E3" w:rsidRPr="00856165">
        <w:rPr>
          <w:rFonts w:cstheme="minorHAnsi"/>
          <w:lang w:val="sv-SE"/>
        </w:rPr>
        <w:t>rafiken mellan server</w:t>
      </w:r>
      <w:r w:rsidR="001115BB" w:rsidRPr="00856165">
        <w:rPr>
          <w:rFonts w:cstheme="minorHAnsi"/>
          <w:lang w:val="sv-SE"/>
        </w:rPr>
        <w:t xml:space="preserve"> </w:t>
      </w:r>
      <w:r w:rsidR="009716E3" w:rsidRPr="00856165">
        <w:rPr>
          <w:rFonts w:cstheme="minorHAnsi"/>
          <w:lang w:val="sv-SE"/>
        </w:rPr>
        <w:t xml:space="preserve">och mottagningar sker krypterat, samt via </w:t>
      </w:r>
      <w:r w:rsidRPr="00856165">
        <w:rPr>
          <w:rFonts w:cstheme="minorHAnsi"/>
          <w:lang w:val="sv-SE"/>
        </w:rPr>
        <w:t xml:space="preserve">sk </w:t>
      </w:r>
      <w:r w:rsidR="009716E3" w:rsidRPr="00856165">
        <w:rPr>
          <w:rFonts w:cstheme="minorHAnsi"/>
          <w:lang w:val="sv-SE"/>
        </w:rPr>
        <w:t>VPN-tunnlar och liknande säkra lösningar mot isolerade regionala nät. Brandväggar finns på både server- och klientnivå.</w:t>
      </w:r>
    </w:p>
    <w:p w14:paraId="37191CF3" w14:textId="77777777" w:rsidR="005D4A1E" w:rsidRPr="00856165" w:rsidRDefault="005D4A1E" w:rsidP="0057328F">
      <w:pPr>
        <w:rPr>
          <w:rFonts w:cstheme="minorHAnsi"/>
          <w:lang w:val="sv-SE"/>
        </w:rPr>
      </w:pPr>
    </w:p>
    <w:p w14:paraId="59D2A6F7" w14:textId="566B27B7" w:rsidR="009716E3" w:rsidRPr="00856165" w:rsidRDefault="009716E3" w:rsidP="0057328F">
      <w:pPr>
        <w:rPr>
          <w:rFonts w:cstheme="minorHAnsi"/>
          <w:lang w:val="sv-SE"/>
        </w:rPr>
      </w:pPr>
      <w:r w:rsidRPr="00856165">
        <w:rPr>
          <w:rFonts w:cstheme="minorHAnsi"/>
          <w:lang w:val="sv-SE"/>
        </w:rPr>
        <w:t xml:space="preserve">På servernivå appliceras regelbundet de senaste </w:t>
      </w:r>
      <w:r w:rsidR="005D4A1E" w:rsidRPr="00856165">
        <w:rPr>
          <w:rFonts w:cstheme="minorHAnsi"/>
          <w:lang w:val="sv-SE"/>
        </w:rPr>
        <w:t>”</w:t>
      </w:r>
      <w:r w:rsidRPr="00856165">
        <w:rPr>
          <w:rFonts w:cstheme="minorHAnsi"/>
          <w:lang w:val="sv-SE"/>
        </w:rPr>
        <w:t>säkerhetspatcharna</w:t>
      </w:r>
      <w:r w:rsidR="005D4A1E" w:rsidRPr="00856165">
        <w:rPr>
          <w:rFonts w:cstheme="minorHAnsi"/>
          <w:lang w:val="sv-SE"/>
        </w:rPr>
        <w:t>”</w:t>
      </w:r>
      <w:r w:rsidRPr="00856165">
        <w:rPr>
          <w:rFonts w:cstheme="minorHAnsi"/>
          <w:lang w:val="sv-SE"/>
        </w:rPr>
        <w:t xml:space="preserve"> </w:t>
      </w:r>
      <w:r w:rsidR="001115BB" w:rsidRPr="00856165">
        <w:rPr>
          <w:rFonts w:cstheme="minorHAnsi"/>
          <w:lang w:val="sv-SE"/>
        </w:rPr>
        <w:t>av lokalt IT-ansvarig</w:t>
      </w:r>
      <w:r w:rsidRPr="00856165">
        <w:rPr>
          <w:rFonts w:cstheme="minorHAnsi"/>
          <w:lang w:val="sv-SE"/>
        </w:rPr>
        <w:t>.</w:t>
      </w:r>
      <w:r w:rsidR="005D4A1E" w:rsidRPr="00856165">
        <w:rPr>
          <w:rFonts w:cstheme="minorHAnsi"/>
          <w:lang w:val="sv-SE"/>
        </w:rPr>
        <w:t xml:space="preserve"> </w:t>
      </w:r>
      <w:r w:rsidRPr="00856165">
        <w:rPr>
          <w:rFonts w:cstheme="minorHAnsi"/>
          <w:lang w:val="sv-SE"/>
        </w:rPr>
        <w:t xml:space="preserve">Klientskyddet består av mjukvara för antivirus, anti-phishing </w:t>
      </w:r>
      <w:r w:rsidR="001115BB" w:rsidRPr="00856165">
        <w:rPr>
          <w:rFonts w:cstheme="minorHAnsi"/>
          <w:lang w:val="sv-SE"/>
        </w:rPr>
        <w:t>.</w:t>
      </w:r>
    </w:p>
    <w:p w14:paraId="015C2CB3" w14:textId="77777777" w:rsidR="009716E3" w:rsidRPr="00856165" w:rsidRDefault="009716E3" w:rsidP="009716E3">
      <w:pPr>
        <w:rPr>
          <w:rFonts w:cstheme="minorHAnsi"/>
          <w:lang w:val="sv-SE"/>
        </w:rPr>
      </w:pPr>
    </w:p>
    <w:p w14:paraId="0258F4C8" w14:textId="5BA6234F" w:rsidR="003E65DD" w:rsidRPr="00856165" w:rsidRDefault="009716E3" w:rsidP="0057328F">
      <w:pPr>
        <w:rPr>
          <w:rFonts w:cstheme="minorHAnsi"/>
          <w:lang w:val="sv-SE"/>
        </w:rPr>
      </w:pPr>
      <w:r w:rsidRPr="00856165">
        <w:rPr>
          <w:rFonts w:cstheme="minorHAnsi"/>
          <w:lang w:val="sv-SE"/>
        </w:rPr>
        <w:t xml:space="preserve">Ur ett organisatoriskt perspektiv, använder </w:t>
      </w:r>
      <w:r w:rsidR="003E65DD" w:rsidRPr="00856165">
        <w:rPr>
          <w:rFonts w:cstheme="minorHAnsi"/>
          <w:lang w:val="sv-SE"/>
        </w:rPr>
        <w:t>vi oss</w:t>
      </w:r>
      <w:r w:rsidRPr="00856165">
        <w:rPr>
          <w:rFonts w:cstheme="minorHAnsi"/>
          <w:lang w:val="sv-SE"/>
        </w:rPr>
        <w:t xml:space="preserve"> av individ- och rollbaserad tillgång till system med olika former av administrativ access och användaraccess. Tillgång till systemen baseras på verksamhetens behov</w:t>
      </w:r>
      <w:r w:rsidR="001115BB" w:rsidRPr="00856165">
        <w:rPr>
          <w:rFonts w:cstheme="minorHAnsi"/>
          <w:lang w:val="sv-SE"/>
        </w:rPr>
        <w:t xml:space="preserve"> och begränsas i linje med de behoven</w:t>
      </w:r>
      <w:r w:rsidR="003E65DD" w:rsidRPr="00856165">
        <w:rPr>
          <w:rFonts w:cstheme="minorHAnsi"/>
          <w:lang w:val="sv-SE"/>
        </w:rPr>
        <w:t>.</w:t>
      </w:r>
    </w:p>
    <w:p w14:paraId="482B6FC5" w14:textId="3341E773" w:rsidR="009716E3" w:rsidRPr="00856165" w:rsidRDefault="009716E3" w:rsidP="0057328F">
      <w:pPr>
        <w:rPr>
          <w:rFonts w:cstheme="minorHAnsi"/>
          <w:lang w:val="sv-SE"/>
        </w:rPr>
      </w:pPr>
      <w:r w:rsidRPr="00856165">
        <w:rPr>
          <w:rFonts w:cstheme="minorHAnsi"/>
          <w:lang w:val="sv-SE"/>
        </w:rPr>
        <w:t xml:space="preserve"> </w:t>
      </w:r>
    </w:p>
    <w:p w14:paraId="456BC0DE" w14:textId="71BEB6D8" w:rsidR="009716E3" w:rsidRPr="00856165" w:rsidRDefault="009716E3" w:rsidP="0057328F">
      <w:pPr>
        <w:rPr>
          <w:rFonts w:cstheme="minorHAnsi"/>
          <w:lang w:val="sv-SE"/>
        </w:rPr>
      </w:pPr>
      <w:r w:rsidRPr="00856165">
        <w:rPr>
          <w:rFonts w:cstheme="minorHAnsi"/>
          <w:lang w:val="sv-SE"/>
        </w:rPr>
        <w:t xml:space="preserve">Nya medarbetare informeras </w:t>
      </w:r>
      <w:r w:rsidR="003E65DD" w:rsidRPr="00856165">
        <w:rPr>
          <w:rFonts w:cstheme="minorHAnsi"/>
          <w:lang w:val="sv-SE"/>
        </w:rPr>
        <w:t xml:space="preserve">vid introduktionen </w:t>
      </w:r>
      <w:r w:rsidRPr="00856165">
        <w:rPr>
          <w:rFonts w:cstheme="minorHAnsi"/>
          <w:lang w:val="sv-SE"/>
        </w:rPr>
        <w:t xml:space="preserve">om användarmanualer och det personliga ansvaret att följa riktlinjer. All personal är informerad om att låsa datorer/dra ur sitt e-tjänstekort så fort man lämnar sin arbetsplats samt att stänga av datorn när man går för dagen för att säkerställa uppdateringar. </w:t>
      </w:r>
    </w:p>
    <w:p w14:paraId="51D2E3F5" w14:textId="77777777" w:rsidR="009716E3" w:rsidRPr="00856165" w:rsidRDefault="009716E3" w:rsidP="009716E3">
      <w:pPr>
        <w:ind w:left="567"/>
        <w:rPr>
          <w:rFonts w:cstheme="minorHAnsi"/>
          <w:lang w:val="sv-SE"/>
        </w:rPr>
      </w:pPr>
    </w:p>
    <w:p w14:paraId="228009A5" w14:textId="5D899DC6" w:rsidR="009716E3" w:rsidRPr="00856165" w:rsidRDefault="003B076A" w:rsidP="0057328F">
      <w:pPr>
        <w:rPr>
          <w:rFonts w:cstheme="minorHAnsi"/>
          <w:lang w:val="sv-SE"/>
        </w:rPr>
      </w:pPr>
      <w:r w:rsidRPr="00856165">
        <w:rPr>
          <w:rFonts w:cstheme="minorHAnsi"/>
          <w:lang w:val="sv-SE"/>
        </w:rPr>
        <w:t xml:space="preserve">I händelse av att vi måste förvara sk </w:t>
      </w:r>
      <w:r w:rsidR="00452F0F" w:rsidRPr="00856165">
        <w:rPr>
          <w:rFonts w:cstheme="minorHAnsi"/>
          <w:lang w:val="sv-SE"/>
        </w:rPr>
        <w:t>k</w:t>
      </w:r>
      <w:r w:rsidRPr="00856165">
        <w:rPr>
          <w:rFonts w:cstheme="minorHAnsi"/>
          <w:lang w:val="sv-SE"/>
        </w:rPr>
        <w:t xml:space="preserve">änsliga personuppgifter eller andra personuppgifter som inte ingår </w:t>
      </w:r>
      <w:r w:rsidR="00416BA3" w:rsidRPr="00856165">
        <w:rPr>
          <w:rFonts w:cstheme="minorHAnsi"/>
          <w:lang w:val="sv-SE"/>
        </w:rPr>
        <w:t xml:space="preserve">i </w:t>
      </w:r>
      <w:r w:rsidRPr="00856165">
        <w:rPr>
          <w:rFonts w:cstheme="minorHAnsi"/>
          <w:lang w:val="sv-SE"/>
        </w:rPr>
        <w:t>eller kan registreras i patientjournalen använder vi alltid l</w:t>
      </w:r>
      <w:r w:rsidR="009716E3" w:rsidRPr="00856165">
        <w:rPr>
          <w:rFonts w:cstheme="minorHAnsi"/>
          <w:lang w:val="sv-SE"/>
        </w:rPr>
        <w:t>åsbara skåp</w:t>
      </w:r>
      <w:r w:rsidRPr="00856165">
        <w:rPr>
          <w:rFonts w:cstheme="minorHAnsi"/>
          <w:lang w:val="sv-SE"/>
        </w:rPr>
        <w:t>. Det kan handla om tex anställningsavtal, studie</w:t>
      </w:r>
      <w:r w:rsidR="00AD27C1" w:rsidRPr="00856165">
        <w:rPr>
          <w:rFonts w:cstheme="minorHAnsi"/>
          <w:lang w:val="sv-SE"/>
        </w:rPr>
        <w:t>data eller annat material som vi registrerar i ett sk Behandlingsregister.</w:t>
      </w:r>
    </w:p>
    <w:p w14:paraId="15AD1BD1" w14:textId="77777777" w:rsidR="00416BA3" w:rsidRPr="00856165" w:rsidRDefault="00416BA3" w:rsidP="0057328F">
      <w:pPr>
        <w:spacing w:line="276" w:lineRule="auto"/>
        <w:rPr>
          <w:rFonts w:cstheme="minorHAnsi"/>
          <w:lang w:val="sv-SE"/>
        </w:rPr>
      </w:pPr>
    </w:p>
    <w:p w14:paraId="24FEB80A" w14:textId="2023BA41" w:rsidR="009716E3" w:rsidRPr="00856165" w:rsidRDefault="009716E3" w:rsidP="0057328F">
      <w:pPr>
        <w:spacing w:line="276" w:lineRule="auto"/>
        <w:rPr>
          <w:rFonts w:cstheme="minorHAnsi"/>
          <w:lang w:val="sv-SE"/>
        </w:rPr>
      </w:pPr>
      <w:r w:rsidRPr="00856165">
        <w:rPr>
          <w:rFonts w:cstheme="minorHAnsi"/>
          <w:lang w:val="sv-SE"/>
        </w:rPr>
        <w:t xml:space="preserve">Inga känsliga personuppgifter skickas via mail. </w:t>
      </w:r>
    </w:p>
    <w:p w14:paraId="5AE71AD8" w14:textId="77777777" w:rsidR="009716E3" w:rsidRPr="00856165" w:rsidRDefault="009716E3" w:rsidP="009716E3">
      <w:pPr>
        <w:ind w:left="567"/>
        <w:rPr>
          <w:rFonts w:cstheme="minorHAnsi"/>
          <w:lang w:val="sv-SE"/>
        </w:rPr>
      </w:pPr>
    </w:p>
    <w:p w14:paraId="6EFDA7AF" w14:textId="3661BB06" w:rsidR="009716E3" w:rsidRPr="00856165" w:rsidRDefault="00AD27C1" w:rsidP="0057328F">
      <w:pPr>
        <w:rPr>
          <w:rFonts w:cstheme="minorHAnsi"/>
          <w:lang w:val="sv-SE"/>
        </w:rPr>
      </w:pPr>
      <w:r w:rsidRPr="00856165">
        <w:rPr>
          <w:rFonts w:cstheme="minorHAnsi"/>
          <w:lang w:val="sv-SE"/>
        </w:rPr>
        <w:t>Näsets Läkargrupp</w:t>
      </w:r>
      <w:r w:rsidR="009716E3" w:rsidRPr="00856165">
        <w:rPr>
          <w:rFonts w:cstheme="minorHAnsi"/>
          <w:lang w:val="sv-SE"/>
        </w:rPr>
        <w:t xml:space="preserve"> har i enlighet med Socialstyrelsens föreskrifter och allmänna råd (SOSFS 2011:9) ett övergripande ledningssystem för systematiskt kvalitetsarbete. I detta ingår även processer och rutiner som krävs för att säkerställa kraven på informationssäkerhet. I Socialstyrelsens förskrifter och allmänna råd (HSLF-FS 2016:40) ställs även krav om journalföring och behandling av personuppgifter. </w:t>
      </w:r>
    </w:p>
    <w:p w14:paraId="34959E3A" w14:textId="77777777" w:rsidR="00AD27C1" w:rsidRPr="00856165" w:rsidRDefault="00AD27C1" w:rsidP="0057328F">
      <w:pPr>
        <w:rPr>
          <w:rFonts w:cstheme="minorHAnsi"/>
          <w:lang w:val="sv-SE"/>
        </w:rPr>
      </w:pPr>
    </w:p>
    <w:p w14:paraId="1416CEE7" w14:textId="247036EF" w:rsidR="009716E3" w:rsidRPr="00856165" w:rsidRDefault="009716E3" w:rsidP="00AD27C1">
      <w:pPr>
        <w:rPr>
          <w:rFonts w:cstheme="minorHAnsi"/>
          <w:lang w:val="sv-SE"/>
        </w:rPr>
      </w:pPr>
      <w:r w:rsidRPr="00856165">
        <w:rPr>
          <w:rFonts w:cstheme="minorHAnsi"/>
          <w:lang w:val="sv-SE"/>
        </w:rPr>
        <w:t>V</w:t>
      </w:r>
      <w:r w:rsidR="00AD27C1" w:rsidRPr="00856165">
        <w:rPr>
          <w:rFonts w:cstheme="minorHAnsi"/>
          <w:lang w:val="sv-SE"/>
        </w:rPr>
        <w:t>i</w:t>
      </w:r>
      <w:r w:rsidRPr="00856165">
        <w:rPr>
          <w:rFonts w:cstheme="minorHAnsi"/>
          <w:lang w:val="sv-SE"/>
        </w:rPr>
        <w:t xml:space="preserve"> gör regelbundet </w:t>
      </w:r>
      <w:r w:rsidR="00AD27C1" w:rsidRPr="00856165">
        <w:rPr>
          <w:rFonts w:cstheme="minorHAnsi"/>
          <w:lang w:val="sv-SE"/>
        </w:rPr>
        <w:t xml:space="preserve">(en gång per månad) </w:t>
      </w:r>
      <w:r w:rsidRPr="00856165">
        <w:rPr>
          <w:rFonts w:cstheme="minorHAnsi"/>
          <w:lang w:val="sv-SE"/>
        </w:rPr>
        <w:t xml:space="preserve">slumpmässiga loggkontroller </w:t>
      </w:r>
      <w:r w:rsidR="00AD27C1" w:rsidRPr="00856165">
        <w:rPr>
          <w:rFonts w:cstheme="minorHAnsi"/>
          <w:lang w:val="sv-SE"/>
        </w:rPr>
        <w:t>för 10% av medarbetarna och</w:t>
      </w:r>
      <w:r w:rsidRPr="00856165">
        <w:rPr>
          <w:rFonts w:cstheme="minorHAnsi"/>
          <w:lang w:val="sv-SE"/>
        </w:rPr>
        <w:t xml:space="preserve"> </w:t>
      </w:r>
      <w:r w:rsidR="00AD27C1" w:rsidRPr="00856165">
        <w:rPr>
          <w:rFonts w:cstheme="minorHAnsi"/>
          <w:lang w:val="sv-SE"/>
        </w:rPr>
        <w:t xml:space="preserve">vi </w:t>
      </w:r>
      <w:r w:rsidRPr="00856165">
        <w:rPr>
          <w:rFonts w:cstheme="minorHAnsi"/>
          <w:lang w:val="sv-SE"/>
        </w:rPr>
        <w:t xml:space="preserve">granskar löpande journalföring av patientbesök för att </w:t>
      </w:r>
      <w:r w:rsidR="00AD27C1" w:rsidRPr="00856165">
        <w:rPr>
          <w:rFonts w:cstheme="minorHAnsi"/>
          <w:lang w:val="sv-SE"/>
        </w:rPr>
        <w:t>se till</w:t>
      </w:r>
      <w:r w:rsidRPr="00856165">
        <w:rPr>
          <w:rFonts w:cstheme="minorHAnsi"/>
          <w:lang w:val="sv-SE"/>
        </w:rPr>
        <w:t xml:space="preserve"> att dessa förs korrekt enligt fastställda mallar och rutiner. </w:t>
      </w:r>
    </w:p>
    <w:p w14:paraId="262772DA" w14:textId="77777777" w:rsidR="00C62F83" w:rsidRPr="00856165" w:rsidRDefault="00C62F83" w:rsidP="00C62F83">
      <w:pPr>
        <w:rPr>
          <w:rFonts w:cstheme="minorHAnsi"/>
          <w:lang w:val="sv-SE"/>
        </w:rPr>
      </w:pPr>
    </w:p>
    <w:p w14:paraId="555854F3" w14:textId="507A8C3E" w:rsidR="00C62F83" w:rsidRPr="00856165" w:rsidRDefault="009716E3" w:rsidP="00C62F83">
      <w:pPr>
        <w:rPr>
          <w:rFonts w:cstheme="minorHAnsi"/>
        </w:rPr>
      </w:pPr>
      <w:r w:rsidRPr="00856165">
        <w:rPr>
          <w:rFonts w:cstheme="minorHAnsi"/>
          <w:lang w:val="sv-SE"/>
        </w:rPr>
        <w:t>Patient</w:t>
      </w:r>
      <w:r w:rsidR="00C62F83" w:rsidRPr="00856165">
        <w:rPr>
          <w:rFonts w:cstheme="minorHAnsi"/>
          <w:lang w:val="sv-SE"/>
        </w:rPr>
        <w:t xml:space="preserve">ienten kan via 1177 ta del av </w:t>
      </w:r>
      <w:r w:rsidRPr="00856165">
        <w:rPr>
          <w:rFonts w:cstheme="minorHAnsi"/>
          <w:lang w:val="sv-SE"/>
        </w:rPr>
        <w:t>information</w:t>
      </w:r>
      <w:r w:rsidR="00C62F83" w:rsidRPr="00856165">
        <w:rPr>
          <w:rFonts w:cstheme="minorHAnsi"/>
          <w:lang w:val="sv-SE"/>
        </w:rPr>
        <w:t xml:space="preserve"> kring sk ”</w:t>
      </w:r>
      <w:r w:rsidRPr="00856165">
        <w:rPr>
          <w:rFonts w:cstheme="minorHAnsi"/>
          <w:lang w:val="sv-SE"/>
        </w:rPr>
        <w:t>sammanhållen journalföring</w:t>
      </w:r>
      <w:r w:rsidR="00C62F83" w:rsidRPr="00856165">
        <w:rPr>
          <w:rFonts w:cstheme="minorHAnsi"/>
          <w:lang w:val="sv-SE"/>
        </w:rPr>
        <w:t>”</w:t>
      </w:r>
      <w:r w:rsidRPr="00856165">
        <w:rPr>
          <w:rFonts w:cstheme="minorHAnsi"/>
          <w:lang w:val="sv-SE"/>
        </w:rPr>
        <w:t xml:space="preserve"> samt möjlighet att avböja detta</w:t>
      </w:r>
      <w:r w:rsidR="00C62F83" w:rsidRPr="00856165">
        <w:rPr>
          <w:rFonts w:cstheme="minorHAnsi"/>
          <w:lang w:val="sv-SE"/>
        </w:rPr>
        <w:t xml:space="preserve"> (sätta spärr). </w:t>
      </w:r>
      <w:r w:rsidR="00C62F83" w:rsidRPr="00856165">
        <w:rPr>
          <w:rFonts w:cstheme="minorHAnsi"/>
        </w:rPr>
        <w:t xml:space="preserve">Sammanhållen journalföring gör det möjligt för </w:t>
      </w:r>
      <w:r w:rsidR="00416BA3" w:rsidRPr="00856165">
        <w:rPr>
          <w:rFonts w:cstheme="minorHAnsi"/>
        </w:rPr>
        <w:t xml:space="preserve">olika </w:t>
      </w:r>
      <w:r w:rsidR="00C62F83" w:rsidRPr="00856165">
        <w:rPr>
          <w:rFonts w:cstheme="minorHAnsi"/>
        </w:rPr>
        <w:t xml:space="preserve">vårdgivare att dela journaluppgifter för att ge en trygg och säker vård, med hänsyn till patientens integritet. </w:t>
      </w:r>
    </w:p>
    <w:p w14:paraId="2C9B1A2C" w14:textId="08631053" w:rsidR="009716E3" w:rsidRPr="00856165" w:rsidRDefault="00C62F83" w:rsidP="00C62F83">
      <w:pPr>
        <w:spacing w:after="240"/>
        <w:rPr>
          <w:rFonts w:cstheme="minorHAnsi"/>
          <w:lang w:val="sv-SE"/>
        </w:rPr>
      </w:pPr>
      <w:r w:rsidRPr="00856165">
        <w:rPr>
          <w:rFonts w:cstheme="minorHAnsi"/>
          <w:lang w:val="sv-SE"/>
        </w:rPr>
        <w:br/>
      </w:r>
      <w:r w:rsidR="009716E3" w:rsidRPr="00856165">
        <w:rPr>
          <w:rFonts w:cstheme="minorHAnsi"/>
          <w:lang w:val="sv-SE"/>
        </w:rPr>
        <w:t xml:space="preserve">Vid användning av digital tjänst </w:t>
      </w:r>
      <w:r w:rsidRPr="00856165">
        <w:rPr>
          <w:rFonts w:cstheme="minorHAnsi"/>
          <w:lang w:val="sv-SE"/>
        </w:rPr>
        <w:t xml:space="preserve">(tex 1177) </w:t>
      </w:r>
      <w:r w:rsidR="009716E3" w:rsidRPr="00856165">
        <w:rPr>
          <w:rFonts w:cstheme="minorHAnsi"/>
          <w:lang w:val="sv-SE"/>
        </w:rPr>
        <w:t xml:space="preserve">behöver patient eller vårdnadshavare logga in med BankID för att säkerställa att enbart behörig person kommer åt informationen, även vårdgivaren loggar in genom säker identifiering. </w:t>
      </w:r>
    </w:p>
    <w:p w14:paraId="5547CE9E" w14:textId="73A672C1" w:rsidR="009716E3" w:rsidRPr="00856165" w:rsidRDefault="008B2F3E" w:rsidP="00C62F83">
      <w:pPr>
        <w:rPr>
          <w:rFonts w:cstheme="minorHAnsi"/>
          <w:b/>
          <w:bCs/>
          <w:lang w:val="sv-SE"/>
        </w:rPr>
      </w:pPr>
      <w:r w:rsidRPr="00856165">
        <w:rPr>
          <w:rFonts w:cstheme="minorHAnsi"/>
          <w:lang w:val="sv-SE"/>
        </w:rPr>
        <w:t>För att förbättra och säkra informationsflödet inom Näsets Läkargrupp</w:t>
      </w:r>
      <w:r w:rsidR="009716E3" w:rsidRPr="00856165">
        <w:rPr>
          <w:rFonts w:cstheme="minorHAnsi"/>
          <w:lang w:val="sv-SE"/>
        </w:rPr>
        <w:t xml:space="preserve"> </w:t>
      </w:r>
      <w:r w:rsidRPr="00856165">
        <w:rPr>
          <w:rFonts w:cstheme="minorHAnsi"/>
          <w:lang w:val="sv-SE"/>
        </w:rPr>
        <w:t xml:space="preserve">har vi kontinuerligt abetsplatsträffar (APT) för all personal. På dessa möten har vi </w:t>
      </w:r>
      <w:r w:rsidR="009716E3" w:rsidRPr="00856165">
        <w:rPr>
          <w:rFonts w:cstheme="minorHAnsi"/>
          <w:lang w:val="sv-SE"/>
        </w:rPr>
        <w:t xml:space="preserve">stående punkter </w:t>
      </w:r>
      <w:r w:rsidRPr="00856165">
        <w:rPr>
          <w:rFonts w:cstheme="minorHAnsi"/>
          <w:lang w:val="sv-SE"/>
        </w:rPr>
        <w:t xml:space="preserve">där vi diskuterar </w:t>
      </w:r>
      <w:r w:rsidR="00452F0F" w:rsidRPr="00856165">
        <w:rPr>
          <w:rFonts w:cstheme="minorHAnsi"/>
          <w:lang w:val="sv-SE"/>
        </w:rPr>
        <w:t xml:space="preserve">informationssäkerhet men också </w:t>
      </w:r>
      <w:r w:rsidRPr="00856165">
        <w:rPr>
          <w:rFonts w:cstheme="minorHAnsi"/>
          <w:lang w:val="sv-SE"/>
        </w:rPr>
        <w:t>p</w:t>
      </w:r>
      <w:r w:rsidR="009716E3" w:rsidRPr="00856165">
        <w:rPr>
          <w:rFonts w:cstheme="minorHAnsi"/>
          <w:lang w:val="sv-SE"/>
        </w:rPr>
        <w:t xml:space="preserve">atientavvikelser, miljöfrågor, samt ärenden om hot och våld mm. </w:t>
      </w:r>
    </w:p>
    <w:p w14:paraId="07A24C11" w14:textId="77777777" w:rsidR="00C62F83" w:rsidRPr="00856165" w:rsidRDefault="00C62F83" w:rsidP="00C62F83">
      <w:pPr>
        <w:autoSpaceDE w:val="0"/>
        <w:autoSpaceDN w:val="0"/>
        <w:rPr>
          <w:rFonts w:cstheme="minorHAnsi"/>
          <w:lang w:val="sv-SE"/>
        </w:rPr>
      </w:pPr>
    </w:p>
    <w:p w14:paraId="3ECE6BEC" w14:textId="5D974386" w:rsidR="009716E3" w:rsidRPr="00856165" w:rsidRDefault="009716E3" w:rsidP="00C62F83">
      <w:pPr>
        <w:autoSpaceDE w:val="0"/>
        <w:autoSpaceDN w:val="0"/>
        <w:rPr>
          <w:rFonts w:cstheme="minorHAnsi"/>
          <w:lang w:val="sv-SE"/>
        </w:rPr>
      </w:pPr>
      <w:r w:rsidRPr="00856165">
        <w:rPr>
          <w:rFonts w:cstheme="minorHAnsi"/>
          <w:lang w:val="sv-SE"/>
        </w:rPr>
        <w:t>V</w:t>
      </w:r>
      <w:r w:rsidR="008B2F3E" w:rsidRPr="00856165">
        <w:rPr>
          <w:rFonts w:cstheme="minorHAnsi"/>
          <w:lang w:val="sv-SE"/>
        </w:rPr>
        <w:t>i ser regelbundet över våra</w:t>
      </w:r>
      <w:r w:rsidRPr="00856165">
        <w:rPr>
          <w:rFonts w:cstheme="minorHAnsi"/>
          <w:lang w:val="sv-SE"/>
        </w:rPr>
        <w:t xml:space="preserve"> rutiner avseende hantering</w:t>
      </w:r>
      <w:r w:rsidR="00491CED" w:rsidRPr="00856165">
        <w:rPr>
          <w:rFonts w:cstheme="minorHAnsi"/>
          <w:lang w:val="sv-SE"/>
        </w:rPr>
        <w:t xml:space="preserve"> </w:t>
      </w:r>
      <w:r w:rsidRPr="00856165">
        <w:rPr>
          <w:rFonts w:cstheme="minorHAnsi"/>
          <w:lang w:val="sv-SE"/>
        </w:rPr>
        <w:t xml:space="preserve">och förvaring av känslig data. </w:t>
      </w:r>
      <w:r w:rsidR="00491CED" w:rsidRPr="00856165">
        <w:rPr>
          <w:rFonts w:cstheme="minorHAnsi"/>
          <w:lang w:val="sv-SE"/>
        </w:rPr>
        <w:t>Två gånger om året inventerar respektive enhet (</w:t>
      </w:r>
      <w:r w:rsidRPr="00856165">
        <w:rPr>
          <w:rFonts w:cstheme="minorHAnsi"/>
          <w:lang w:val="sv-SE"/>
        </w:rPr>
        <w:t>enligt GDPR</w:t>
      </w:r>
      <w:r w:rsidR="00491CED" w:rsidRPr="00856165">
        <w:rPr>
          <w:rFonts w:cstheme="minorHAnsi"/>
          <w:lang w:val="sv-SE"/>
        </w:rPr>
        <w:t>)</w:t>
      </w:r>
      <w:r w:rsidRPr="00856165">
        <w:rPr>
          <w:rFonts w:cstheme="minorHAnsi"/>
          <w:lang w:val="sv-SE"/>
        </w:rPr>
        <w:t xml:space="preserve"> vilka personuppgifter som behandlas</w:t>
      </w:r>
      <w:r w:rsidR="00491CED" w:rsidRPr="00856165">
        <w:rPr>
          <w:rFonts w:cstheme="minorHAnsi"/>
          <w:lang w:val="sv-SE"/>
        </w:rPr>
        <w:t xml:space="preserve"> och säkerställer att datan förvaras på ett korrekt och säkert sätt</w:t>
      </w:r>
      <w:r w:rsidRPr="00856165">
        <w:rPr>
          <w:rFonts w:cstheme="minorHAnsi"/>
          <w:lang w:val="sv-SE"/>
        </w:rPr>
        <w:t xml:space="preserve">. </w:t>
      </w:r>
    </w:p>
    <w:p w14:paraId="54CD83EA" w14:textId="77777777" w:rsidR="008B2F3E" w:rsidRPr="00856165" w:rsidRDefault="008B2F3E" w:rsidP="00C62F83">
      <w:pPr>
        <w:autoSpaceDE w:val="0"/>
        <w:autoSpaceDN w:val="0"/>
        <w:rPr>
          <w:rFonts w:cstheme="minorHAnsi"/>
          <w:lang w:val="sv-SE"/>
        </w:rPr>
      </w:pPr>
    </w:p>
    <w:p w14:paraId="100F257D" w14:textId="394EF3D9" w:rsidR="009716E3" w:rsidRPr="00856165" w:rsidRDefault="009716E3" w:rsidP="00C62F83">
      <w:pPr>
        <w:autoSpaceDE w:val="0"/>
        <w:autoSpaceDN w:val="0"/>
        <w:rPr>
          <w:rFonts w:cstheme="minorHAnsi"/>
          <w:b/>
          <w:bCs/>
          <w:lang w:val="sv-SE"/>
        </w:rPr>
      </w:pPr>
      <w:r w:rsidRPr="00856165">
        <w:rPr>
          <w:rFonts w:cstheme="minorHAnsi"/>
          <w:lang w:val="sv-SE"/>
        </w:rPr>
        <w:t xml:space="preserve">På verksamhetens hemsida finns information om </w:t>
      </w:r>
      <w:r w:rsidR="00190E7B" w:rsidRPr="00856165">
        <w:rPr>
          <w:rFonts w:cstheme="minorHAnsi"/>
          <w:lang w:val="sv-SE"/>
        </w:rPr>
        <w:t>hur vi hanterar personuppgifter (Integritetspolicy)</w:t>
      </w:r>
      <w:r w:rsidRPr="00856165">
        <w:rPr>
          <w:rFonts w:cstheme="minorHAnsi"/>
          <w:lang w:val="sv-SE"/>
        </w:rPr>
        <w:t xml:space="preserve"> samt </w:t>
      </w:r>
      <w:r w:rsidR="00190E7B" w:rsidRPr="00856165">
        <w:rPr>
          <w:rFonts w:cstheme="minorHAnsi"/>
          <w:lang w:val="sv-SE"/>
        </w:rPr>
        <w:t>hur du</w:t>
      </w:r>
      <w:r w:rsidR="00416BA3" w:rsidRPr="00856165">
        <w:rPr>
          <w:rFonts w:cstheme="minorHAnsi"/>
          <w:lang w:val="sv-SE"/>
        </w:rPr>
        <w:t xml:space="preserve"> som patient</w:t>
      </w:r>
      <w:r w:rsidR="00190E7B" w:rsidRPr="00856165">
        <w:rPr>
          <w:rFonts w:cstheme="minorHAnsi"/>
          <w:lang w:val="sv-SE"/>
        </w:rPr>
        <w:t xml:space="preserve"> kommer i kontakt med</w:t>
      </w:r>
      <w:r w:rsidRPr="00856165">
        <w:rPr>
          <w:rFonts w:cstheme="minorHAnsi"/>
          <w:lang w:val="sv-SE"/>
        </w:rPr>
        <w:t xml:space="preserve"> </w:t>
      </w:r>
      <w:r w:rsidRPr="00856165">
        <w:rPr>
          <w:rFonts w:cstheme="minorHAnsi"/>
          <w:b/>
          <w:bCs/>
          <w:lang w:val="sv-SE"/>
        </w:rPr>
        <w:t>D</w:t>
      </w:r>
      <w:r w:rsidR="00491CED" w:rsidRPr="00856165">
        <w:rPr>
          <w:rFonts w:cstheme="minorHAnsi"/>
          <w:b/>
          <w:bCs/>
          <w:lang w:val="sv-SE"/>
        </w:rPr>
        <w:t xml:space="preserve">ataskyddsombudet </w:t>
      </w:r>
      <w:r w:rsidR="00491CED" w:rsidRPr="00856165">
        <w:rPr>
          <w:rFonts w:cstheme="minorHAnsi"/>
          <w:lang w:val="sv-SE"/>
        </w:rPr>
        <w:t>på Näsets Läkargrupp</w:t>
      </w:r>
      <w:r w:rsidRPr="00856165">
        <w:rPr>
          <w:rFonts w:cstheme="minorHAnsi"/>
          <w:b/>
          <w:bCs/>
          <w:lang w:val="sv-SE"/>
        </w:rPr>
        <w:t>.</w:t>
      </w:r>
    </w:p>
    <w:p w14:paraId="3938EBBD" w14:textId="77777777" w:rsidR="00BE7832" w:rsidRPr="00856165" w:rsidRDefault="00BE7832" w:rsidP="00BE7832">
      <w:pPr>
        <w:tabs>
          <w:tab w:val="left" w:pos="4960"/>
        </w:tabs>
        <w:ind w:left="567"/>
        <w:rPr>
          <w:rFonts w:cstheme="minorHAnsi"/>
          <w:bCs/>
          <w:sz w:val="22"/>
          <w:lang w:val="sv-SE"/>
        </w:rPr>
      </w:pPr>
    </w:p>
    <w:p w14:paraId="4B93AA77" w14:textId="77777777" w:rsidR="00BE7832" w:rsidRPr="00856165" w:rsidRDefault="00BE7832" w:rsidP="00BE7832">
      <w:pPr>
        <w:tabs>
          <w:tab w:val="left" w:pos="4960"/>
        </w:tabs>
        <w:rPr>
          <w:rFonts w:cstheme="minorHAnsi"/>
          <w:bCs/>
          <w:color w:val="A6A6A6" w:themeColor="background1" w:themeShade="A6"/>
          <w:sz w:val="22"/>
          <w:lang w:val="sv-SE"/>
        </w:rPr>
      </w:pPr>
    </w:p>
    <w:p w14:paraId="2464A93E" w14:textId="77777777" w:rsidR="00EA1133" w:rsidRPr="00856165" w:rsidRDefault="00BE7832" w:rsidP="00EA1133">
      <w:pPr>
        <w:pStyle w:val="Rubrik2"/>
        <w:rPr>
          <w:rFonts w:asciiTheme="minorHAnsi" w:hAnsiTheme="minorHAnsi" w:cstheme="minorHAnsi"/>
        </w:rPr>
      </w:pPr>
      <w:bookmarkStart w:id="8" w:name="_Toc107219630"/>
      <w:r w:rsidRPr="00856165">
        <w:rPr>
          <w:rFonts w:asciiTheme="minorHAnsi" w:hAnsiTheme="minorHAnsi" w:cstheme="minorHAnsi"/>
          <w:bCs w:val="0"/>
          <w:noProof/>
          <w:color w:val="7F7F7F" w:themeColor="text1" w:themeTint="80"/>
          <w:sz w:val="22"/>
          <w:lang w:eastAsia="sv-SE"/>
        </w:rPr>
        <w:drawing>
          <wp:anchor distT="0" distB="0" distL="114300" distR="114300" simplePos="0" relativeHeight="251662336" behindDoc="1" locked="0" layoutInCell="1" allowOverlap="1" wp14:anchorId="7F881EE1" wp14:editId="2415AD74">
            <wp:simplePos x="0" y="0"/>
            <wp:positionH relativeFrom="margin">
              <wp:align>right</wp:align>
            </wp:positionH>
            <wp:positionV relativeFrom="paragraph">
              <wp:posOffset>343386</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0" name="Bildobjekt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165">
        <w:rPr>
          <w:rFonts w:asciiTheme="minorHAnsi" w:hAnsiTheme="minorHAnsi" w:cstheme="minorHAnsi"/>
        </w:rPr>
        <w:t>En god säkerhetskultur</w:t>
      </w:r>
      <w:bookmarkEnd w:id="8"/>
      <w:r w:rsidRPr="00856165">
        <w:rPr>
          <w:rFonts w:asciiTheme="minorHAnsi" w:hAnsiTheme="minorHAnsi" w:cstheme="minorHAnsi"/>
        </w:rPr>
        <w:t xml:space="preserve"> </w:t>
      </w:r>
    </w:p>
    <w:p w14:paraId="2C4C165B" w14:textId="4A7277A4" w:rsidR="00A606A2" w:rsidRPr="00856165" w:rsidRDefault="00FA189B" w:rsidP="00416BA3">
      <w:pPr>
        <w:pStyle w:val="Rubrik2"/>
        <w:spacing w:line="240" w:lineRule="auto"/>
        <w:rPr>
          <w:rFonts w:asciiTheme="minorHAnsi" w:hAnsiTheme="minorHAnsi" w:cstheme="minorHAnsi"/>
          <w:b w:val="0"/>
          <w:bCs w:val="0"/>
          <w:sz w:val="24"/>
          <w:szCs w:val="24"/>
        </w:rPr>
      </w:pPr>
      <w:r w:rsidRPr="00856165">
        <w:rPr>
          <w:rFonts w:asciiTheme="minorHAnsi" w:hAnsiTheme="minorHAnsi" w:cstheme="minorHAnsi"/>
          <w:b w:val="0"/>
          <w:bCs w:val="0"/>
          <w:sz w:val="24"/>
          <w:szCs w:val="24"/>
        </w:rPr>
        <w:t xml:space="preserve">En förutsättning för att kunna utveckla patientsäkerhetsarbetet är att det finns kunskap och att vi kontinuerligt diskuterar olika aspekter </w:t>
      </w:r>
      <w:r w:rsidR="001D7497" w:rsidRPr="00856165">
        <w:rPr>
          <w:rFonts w:asciiTheme="minorHAnsi" w:hAnsiTheme="minorHAnsi" w:cstheme="minorHAnsi"/>
          <w:b w:val="0"/>
          <w:bCs w:val="0"/>
          <w:sz w:val="24"/>
          <w:szCs w:val="24"/>
        </w:rPr>
        <w:t xml:space="preserve">av </w:t>
      </w:r>
      <w:r w:rsidRPr="00856165">
        <w:rPr>
          <w:rFonts w:asciiTheme="minorHAnsi" w:hAnsiTheme="minorHAnsi" w:cstheme="minorHAnsi"/>
          <w:b w:val="0"/>
          <w:bCs w:val="0"/>
          <w:sz w:val="24"/>
          <w:szCs w:val="24"/>
        </w:rPr>
        <w:t xml:space="preserve">vården ur ett säkerhetsperspektiv. </w:t>
      </w:r>
    </w:p>
    <w:p w14:paraId="3BEA6C80" w14:textId="77777777" w:rsidR="00A606A2" w:rsidRPr="00856165" w:rsidRDefault="00A606A2" w:rsidP="00BE7832">
      <w:pPr>
        <w:tabs>
          <w:tab w:val="left" w:pos="4960"/>
        </w:tabs>
        <w:rPr>
          <w:rFonts w:cstheme="minorHAnsi"/>
          <w:bCs/>
          <w:lang w:val="sv-SE"/>
        </w:rPr>
      </w:pPr>
    </w:p>
    <w:p w14:paraId="486E279E" w14:textId="0357EF82" w:rsidR="00BE7832" w:rsidRPr="00856165" w:rsidRDefault="00FA189B" w:rsidP="00BE7832">
      <w:pPr>
        <w:tabs>
          <w:tab w:val="left" w:pos="4960"/>
        </w:tabs>
        <w:rPr>
          <w:rFonts w:cstheme="minorHAnsi"/>
          <w:bCs/>
          <w:lang w:val="sv-SE"/>
        </w:rPr>
      </w:pPr>
      <w:r w:rsidRPr="00856165">
        <w:rPr>
          <w:rFonts w:cstheme="minorHAnsi"/>
          <w:bCs/>
          <w:lang w:val="sv-SE"/>
        </w:rPr>
        <w:t xml:space="preserve">Alla medarbetare </w:t>
      </w:r>
      <w:r w:rsidR="001D7497" w:rsidRPr="00856165">
        <w:rPr>
          <w:rFonts w:cstheme="minorHAnsi"/>
          <w:bCs/>
          <w:lang w:val="sv-SE"/>
        </w:rPr>
        <w:t>påminns regelbundet</w:t>
      </w:r>
      <w:r w:rsidRPr="00856165">
        <w:rPr>
          <w:rFonts w:cstheme="minorHAnsi"/>
          <w:bCs/>
          <w:lang w:val="sv-SE"/>
        </w:rPr>
        <w:t xml:space="preserve"> </w:t>
      </w:r>
      <w:r w:rsidR="00824CF8" w:rsidRPr="00856165">
        <w:rPr>
          <w:rFonts w:cstheme="minorHAnsi"/>
          <w:bCs/>
          <w:lang w:val="sv-SE"/>
        </w:rPr>
        <w:t xml:space="preserve">via olika kanaler (veckobrev, kvartalsrapporter, muntligt på möten) </w:t>
      </w:r>
      <w:r w:rsidRPr="00856165">
        <w:rPr>
          <w:rFonts w:cstheme="minorHAnsi"/>
          <w:bCs/>
          <w:lang w:val="sv-SE"/>
        </w:rPr>
        <w:t>om hur vi arbetar kring avvikelser</w:t>
      </w:r>
      <w:r w:rsidR="001D7497" w:rsidRPr="00856165">
        <w:rPr>
          <w:rFonts w:cstheme="minorHAnsi"/>
          <w:bCs/>
          <w:lang w:val="sv-SE"/>
        </w:rPr>
        <w:t xml:space="preserve"> och vi</w:t>
      </w:r>
      <w:r w:rsidR="00A606A2" w:rsidRPr="00856165">
        <w:rPr>
          <w:rFonts w:cstheme="minorHAnsi"/>
          <w:bCs/>
          <w:lang w:val="sv-SE"/>
        </w:rPr>
        <w:t>k</w:t>
      </w:r>
      <w:r w:rsidR="001D7497" w:rsidRPr="00856165">
        <w:rPr>
          <w:rFonts w:cstheme="minorHAnsi"/>
          <w:bCs/>
          <w:lang w:val="sv-SE"/>
        </w:rPr>
        <w:t xml:space="preserve">ten av att anmäla </w:t>
      </w:r>
      <w:r w:rsidR="00A606A2" w:rsidRPr="00856165">
        <w:rPr>
          <w:rFonts w:cstheme="minorHAnsi"/>
          <w:bCs/>
          <w:lang w:val="sv-SE"/>
        </w:rPr>
        <w:t>allt som dyker upp</w:t>
      </w:r>
      <w:r w:rsidRPr="00856165">
        <w:rPr>
          <w:rFonts w:cstheme="minorHAnsi"/>
          <w:bCs/>
          <w:lang w:val="sv-SE"/>
        </w:rPr>
        <w:t xml:space="preserve">. Syftet med avvikelserapporteringen är inte att döma den som </w:t>
      </w:r>
      <w:r w:rsidR="00A606A2" w:rsidRPr="00856165">
        <w:rPr>
          <w:rFonts w:cstheme="minorHAnsi"/>
          <w:bCs/>
          <w:lang w:val="sv-SE"/>
        </w:rPr>
        <w:t xml:space="preserve">kanske </w:t>
      </w:r>
      <w:r w:rsidRPr="00856165">
        <w:rPr>
          <w:rFonts w:cstheme="minorHAnsi"/>
          <w:bCs/>
          <w:lang w:val="sv-SE"/>
        </w:rPr>
        <w:t xml:space="preserve">begått ett misstag utan att hela organisationen skall kunna lära av händelser </w:t>
      </w:r>
      <w:r w:rsidR="001D7497" w:rsidRPr="00856165">
        <w:rPr>
          <w:rFonts w:cstheme="minorHAnsi"/>
          <w:bCs/>
          <w:lang w:val="sv-SE"/>
        </w:rPr>
        <w:t>som inträffat – bra som dåliga.</w:t>
      </w:r>
    </w:p>
    <w:p w14:paraId="5AD55985" w14:textId="77777777" w:rsidR="001D7497" w:rsidRPr="00856165" w:rsidRDefault="001D7497" w:rsidP="00BE7832">
      <w:pPr>
        <w:tabs>
          <w:tab w:val="left" w:pos="4960"/>
        </w:tabs>
        <w:rPr>
          <w:rFonts w:cstheme="minorHAnsi"/>
          <w:bCs/>
          <w:lang w:val="sv-SE"/>
        </w:rPr>
      </w:pPr>
    </w:p>
    <w:p w14:paraId="5F4C0A41" w14:textId="65F9250A" w:rsidR="001A02B6" w:rsidRPr="00856165" w:rsidRDefault="00A606A2" w:rsidP="00BE7832">
      <w:pPr>
        <w:tabs>
          <w:tab w:val="left" w:pos="4960"/>
        </w:tabs>
        <w:rPr>
          <w:rFonts w:cstheme="minorHAnsi"/>
          <w:bCs/>
          <w:lang w:val="sv-SE"/>
        </w:rPr>
      </w:pPr>
      <w:r w:rsidRPr="00856165">
        <w:rPr>
          <w:rFonts w:cstheme="minorHAnsi"/>
          <w:bCs/>
          <w:lang w:val="sv-SE"/>
        </w:rPr>
        <w:t xml:space="preserve">Alla avvikelser registreras av </w:t>
      </w:r>
      <w:r w:rsidR="00416BA3" w:rsidRPr="00856165">
        <w:rPr>
          <w:rFonts w:cstheme="minorHAnsi"/>
          <w:bCs/>
          <w:lang w:val="sv-SE"/>
        </w:rPr>
        <w:t>K</w:t>
      </w:r>
      <w:r w:rsidRPr="00856165">
        <w:rPr>
          <w:rFonts w:cstheme="minorHAnsi"/>
          <w:bCs/>
          <w:lang w:val="sv-SE"/>
        </w:rPr>
        <w:t xml:space="preserve">valitets- och avvikelseansvarig Leg Sjuksköterska. Den medarbetare som är involverad informeras och ombeds alltid att kommentera händelsen. </w:t>
      </w:r>
      <w:r w:rsidR="001D7497" w:rsidRPr="00856165">
        <w:rPr>
          <w:rFonts w:cstheme="minorHAnsi"/>
          <w:bCs/>
          <w:lang w:val="sv-SE"/>
        </w:rPr>
        <w:t xml:space="preserve">Vi uppmuntrar alla att skriva avvikelser och den Medicinska Ledningsgruppen kan bistå med rådgivning i varje enskilt ärende. </w:t>
      </w:r>
    </w:p>
    <w:p w14:paraId="2F4C2A73" w14:textId="7E86E6C2" w:rsidR="001D7497" w:rsidRPr="00856165" w:rsidRDefault="001D7497" w:rsidP="00BE7832">
      <w:pPr>
        <w:tabs>
          <w:tab w:val="left" w:pos="4960"/>
        </w:tabs>
        <w:rPr>
          <w:rFonts w:cstheme="minorHAnsi"/>
          <w:bCs/>
          <w:lang w:val="sv-SE"/>
        </w:rPr>
      </w:pPr>
      <w:r w:rsidRPr="00856165">
        <w:rPr>
          <w:rFonts w:cstheme="minorHAnsi"/>
          <w:bCs/>
          <w:lang w:val="sv-SE"/>
        </w:rPr>
        <w:lastRenderedPageBreak/>
        <w:t>Varje kvartal presenteras en skriftlig rapport över inträffade händelser som alla med</w:t>
      </w:r>
      <w:r w:rsidR="00452F0F" w:rsidRPr="00856165">
        <w:rPr>
          <w:rFonts w:cstheme="minorHAnsi"/>
          <w:bCs/>
          <w:lang w:val="sv-SE"/>
        </w:rPr>
        <w:t>ar</w:t>
      </w:r>
      <w:r w:rsidRPr="00856165">
        <w:rPr>
          <w:rFonts w:cstheme="minorHAnsi"/>
          <w:bCs/>
          <w:lang w:val="sv-SE"/>
        </w:rPr>
        <w:t xml:space="preserve">betare </w:t>
      </w:r>
      <w:r w:rsidR="00452F0F" w:rsidRPr="00856165">
        <w:rPr>
          <w:rFonts w:cstheme="minorHAnsi"/>
          <w:bCs/>
          <w:lang w:val="sv-SE"/>
        </w:rPr>
        <w:t>uppmanas</w:t>
      </w:r>
      <w:r w:rsidRPr="00856165">
        <w:rPr>
          <w:rFonts w:cstheme="minorHAnsi"/>
          <w:bCs/>
          <w:lang w:val="sv-SE"/>
        </w:rPr>
        <w:t xml:space="preserve"> ta del av.  Rapporten publiceras  i veckobrev och finns också tillgänglig på Intranätet. </w:t>
      </w:r>
    </w:p>
    <w:p w14:paraId="33C663A2" w14:textId="4504512F" w:rsidR="001D7497" w:rsidRPr="00856165" w:rsidRDefault="001D7497" w:rsidP="00BE7832">
      <w:pPr>
        <w:tabs>
          <w:tab w:val="left" w:pos="4960"/>
        </w:tabs>
        <w:rPr>
          <w:rFonts w:cstheme="minorHAnsi"/>
          <w:bCs/>
          <w:lang w:val="sv-SE"/>
        </w:rPr>
      </w:pPr>
      <w:r w:rsidRPr="00856165">
        <w:rPr>
          <w:rFonts w:cstheme="minorHAnsi"/>
          <w:bCs/>
          <w:lang w:val="sv-SE"/>
        </w:rPr>
        <w:t xml:space="preserve">Vi för en öppen dialog kring vad som hänt utan att </w:t>
      </w:r>
      <w:r w:rsidR="00A606A2" w:rsidRPr="00856165">
        <w:rPr>
          <w:rFonts w:cstheme="minorHAnsi"/>
          <w:bCs/>
          <w:lang w:val="sv-SE"/>
        </w:rPr>
        <w:t>”</w:t>
      </w:r>
      <w:r w:rsidRPr="00856165">
        <w:rPr>
          <w:rFonts w:cstheme="minorHAnsi"/>
          <w:bCs/>
          <w:lang w:val="sv-SE"/>
        </w:rPr>
        <w:t xml:space="preserve">hänga ut </w:t>
      </w:r>
      <w:r w:rsidR="00A606A2" w:rsidRPr="00856165">
        <w:rPr>
          <w:rFonts w:cstheme="minorHAnsi"/>
          <w:bCs/>
          <w:lang w:val="sv-SE"/>
        </w:rPr>
        <w:t>”</w:t>
      </w:r>
      <w:r w:rsidRPr="00856165">
        <w:rPr>
          <w:rFonts w:cstheme="minorHAnsi"/>
          <w:bCs/>
          <w:lang w:val="sv-SE"/>
        </w:rPr>
        <w:t xml:space="preserve">enskilda medarbetare. </w:t>
      </w:r>
    </w:p>
    <w:p w14:paraId="0757CA94" w14:textId="77777777" w:rsidR="00B9314E" w:rsidRPr="00856165" w:rsidRDefault="00B9314E" w:rsidP="00BE7832">
      <w:pPr>
        <w:tabs>
          <w:tab w:val="left" w:pos="4960"/>
        </w:tabs>
        <w:rPr>
          <w:rFonts w:cstheme="minorHAnsi"/>
          <w:bCs/>
          <w:lang w:val="sv-SE"/>
        </w:rPr>
      </w:pPr>
    </w:p>
    <w:p w14:paraId="4A81A8DD" w14:textId="2D0C038C" w:rsidR="00FA189B" w:rsidRPr="00856165" w:rsidRDefault="00B9314E" w:rsidP="00416BA3">
      <w:pPr>
        <w:tabs>
          <w:tab w:val="left" w:pos="4960"/>
        </w:tabs>
        <w:rPr>
          <w:rFonts w:cstheme="minorHAnsi"/>
          <w:bCs/>
          <w:lang w:val="sv-SE"/>
        </w:rPr>
      </w:pPr>
      <w:r w:rsidRPr="00856165">
        <w:rPr>
          <w:rFonts w:cstheme="minorHAnsi"/>
          <w:bCs/>
          <w:lang w:val="sv-SE"/>
        </w:rPr>
        <w:t>Vi har, baserat på identifierade avvikelser</w:t>
      </w:r>
      <w:r w:rsidR="00A606A2" w:rsidRPr="00856165">
        <w:rPr>
          <w:rFonts w:cstheme="minorHAnsi"/>
          <w:bCs/>
          <w:lang w:val="sv-SE"/>
        </w:rPr>
        <w:t xml:space="preserve"> och </w:t>
      </w:r>
      <w:r w:rsidRPr="00856165">
        <w:rPr>
          <w:rFonts w:cstheme="minorHAnsi"/>
          <w:bCs/>
          <w:lang w:val="sv-SE"/>
        </w:rPr>
        <w:t xml:space="preserve">med hjälp av medicinskt ansvariga läkare utarbetat olika ”patientfall” som </w:t>
      </w:r>
      <w:r w:rsidR="00A606A2" w:rsidRPr="00856165">
        <w:rPr>
          <w:rFonts w:cstheme="minorHAnsi"/>
          <w:bCs/>
          <w:lang w:val="sv-SE"/>
        </w:rPr>
        <w:t xml:space="preserve">i grupp </w:t>
      </w:r>
      <w:r w:rsidRPr="00856165">
        <w:rPr>
          <w:rFonts w:cstheme="minorHAnsi"/>
          <w:bCs/>
          <w:lang w:val="sv-SE"/>
        </w:rPr>
        <w:t>bedömts och diskuterats i bla läkargruppen. Ett arbete som fallit mycket väl ut och uppskattats av hela läkarkåren.</w:t>
      </w:r>
      <w:bookmarkStart w:id="9" w:name="_Toc107219631"/>
    </w:p>
    <w:p w14:paraId="717E7283" w14:textId="77777777" w:rsidR="00416BA3" w:rsidRPr="00856165" w:rsidRDefault="00416BA3" w:rsidP="00416BA3">
      <w:pPr>
        <w:tabs>
          <w:tab w:val="left" w:pos="4960"/>
        </w:tabs>
        <w:rPr>
          <w:rFonts w:cstheme="minorHAnsi"/>
          <w:bCs/>
          <w:color w:val="7030A0"/>
          <w:lang w:val="sv-SE"/>
        </w:rPr>
      </w:pPr>
    </w:p>
    <w:p w14:paraId="26EAFE9E" w14:textId="61850BB3" w:rsidR="00EA1133" w:rsidRPr="00856165" w:rsidRDefault="00BE7832" w:rsidP="00600326">
      <w:pPr>
        <w:pStyle w:val="Rubrik2"/>
        <w:spacing w:line="240" w:lineRule="auto"/>
        <w:rPr>
          <w:rFonts w:asciiTheme="minorHAnsi" w:hAnsiTheme="minorHAnsi" w:cstheme="minorHAnsi"/>
          <w:b w:val="0"/>
          <w:sz w:val="24"/>
          <w:szCs w:val="24"/>
        </w:rPr>
      </w:pPr>
      <w:r w:rsidRPr="00856165">
        <w:rPr>
          <w:rFonts w:asciiTheme="minorHAnsi" w:hAnsiTheme="minorHAnsi" w:cstheme="minorHAnsi"/>
          <w:bCs w:val="0"/>
          <w:noProof/>
          <w:color w:val="7F7F7F" w:themeColor="text1" w:themeTint="80"/>
          <w:sz w:val="22"/>
          <w:lang w:eastAsia="sv-SE"/>
        </w:rPr>
        <w:drawing>
          <wp:anchor distT="0" distB="0" distL="114300" distR="114300" simplePos="0" relativeHeight="251660288" behindDoc="1" locked="0" layoutInCell="1" allowOverlap="1" wp14:anchorId="6EABFD99" wp14:editId="572CDB34">
            <wp:simplePos x="0" y="0"/>
            <wp:positionH relativeFrom="margin">
              <wp:align>right</wp:align>
            </wp:positionH>
            <wp:positionV relativeFrom="paragraph">
              <wp:posOffset>167181</wp:posOffset>
            </wp:positionV>
            <wp:extent cx="1152000" cy="115200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2" name="Bildobjekt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165">
        <w:rPr>
          <w:rFonts w:asciiTheme="minorHAnsi" w:hAnsiTheme="minorHAnsi" w:cstheme="minorHAnsi"/>
        </w:rPr>
        <w:t>Adekvat kunskap och kompetens</w:t>
      </w:r>
      <w:bookmarkEnd w:id="9"/>
      <w:r w:rsidR="00FA189B" w:rsidRPr="00856165">
        <w:rPr>
          <w:rFonts w:asciiTheme="minorHAnsi" w:hAnsiTheme="minorHAnsi" w:cstheme="minorHAnsi"/>
        </w:rPr>
        <w:t xml:space="preserve"> </w:t>
      </w:r>
      <w:r w:rsidR="00600326" w:rsidRPr="00856165">
        <w:rPr>
          <w:rFonts w:asciiTheme="minorHAnsi" w:hAnsiTheme="minorHAnsi" w:cstheme="minorHAnsi"/>
        </w:rPr>
        <w:br/>
      </w:r>
      <w:r w:rsidR="00EA1133" w:rsidRPr="00856165">
        <w:rPr>
          <w:rFonts w:asciiTheme="minorHAnsi" w:hAnsiTheme="minorHAnsi" w:cstheme="minorHAnsi"/>
          <w:b w:val="0"/>
          <w:sz w:val="24"/>
          <w:szCs w:val="24"/>
        </w:rPr>
        <w:t xml:space="preserve">Näsets Läkargrupp arbetar för att alla medarbetare ska ha </w:t>
      </w:r>
      <w:r w:rsidR="00D3127A" w:rsidRPr="00856165">
        <w:rPr>
          <w:rFonts w:asciiTheme="minorHAnsi" w:hAnsiTheme="minorHAnsi" w:cstheme="minorHAnsi"/>
          <w:b w:val="0"/>
          <w:sz w:val="24"/>
          <w:szCs w:val="24"/>
        </w:rPr>
        <w:t>hög kompetens</w:t>
      </w:r>
      <w:r w:rsidR="00EA1133" w:rsidRPr="00856165">
        <w:rPr>
          <w:rFonts w:asciiTheme="minorHAnsi" w:hAnsiTheme="minorHAnsi" w:cstheme="minorHAnsi"/>
          <w:b w:val="0"/>
          <w:sz w:val="24"/>
          <w:szCs w:val="24"/>
        </w:rPr>
        <w:t xml:space="preserve"> inom </w:t>
      </w:r>
      <w:r w:rsidR="008A458B">
        <w:rPr>
          <w:rFonts w:asciiTheme="minorHAnsi" w:hAnsiTheme="minorHAnsi" w:cstheme="minorHAnsi"/>
          <w:b w:val="0"/>
          <w:sz w:val="24"/>
          <w:szCs w:val="24"/>
        </w:rPr>
        <w:t>sitt respektive arbetsområde.</w:t>
      </w:r>
      <w:r w:rsidR="00EA1133" w:rsidRPr="00856165">
        <w:rPr>
          <w:rFonts w:asciiTheme="minorHAnsi" w:hAnsiTheme="minorHAnsi" w:cstheme="minorHAnsi"/>
          <w:b w:val="0"/>
          <w:sz w:val="24"/>
          <w:szCs w:val="24"/>
        </w:rPr>
        <w:t xml:space="preserve"> Det erbjuds med regelbundenhet</w:t>
      </w:r>
      <w:r w:rsidR="00D3127A" w:rsidRPr="00856165">
        <w:rPr>
          <w:rFonts w:asciiTheme="minorHAnsi" w:hAnsiTheme="minorHAnsi" w:cstheme="minorHAnsi"/>
          <w:b w:val="0"/>
          <w:sz w:val="24"/>
          <w:szCs w:val="24"/>
        </w:rPr>
        <w:t xml:space="preserve"> </w:t>
      </w:r>
      <w:r w:rsidR="00EA1133" w:rsidRPr="00856165">
        <w:rPr>
          <w:rFonts w:asciiTheme="minorHAnsi" w:hAnsiTheme="minorHAnsi" w:cstheme="minorHAnsi"/>
          <w:b w:val="0"/>
          <w:sz w:val="24"/>
          <w:szCs w:val="24"/>
        </w:rPr>
        <w:t>utbildning</w:t>
      </w:r>
      <w:r w:rsidR="00D3127A" w:rsidRPr="00856165">
        <w:rPr>
          <w:rFonts w:asciiTheme="minorHAnsi" w:hAnsiTheme="minorHAnsi" w:cstheme="minorHAnsi"/>
          <w:b w:val="0"/>
          <w:sz w:val="24"/>
          <w:szCs w:val="24"/>
        </w:rPr>
        <w:t>ar</w:t>
      </w:r>
      <w:r w:rsidR="00EA1133" w:rsidRPr="00856165">
        <w:rPr>
          <w:rFonts w:asciiTheme="minorHAnsi" w:hAnsiTheme="minorHAnsi" w:cstheme="minorHAnsi"/>
          <w:b w:val="0"/>
          <w:sz w:val="24"/>
          <w:szCs w:val="24"/>
        </w:rPr>
        <w:t xml:space="preserve"> för all</w:t>
      </w:r>
      <w:r w:rsidR="00D3127A" w:rsidRPr="00856165">
        <w:rPr>
          <w:rFonts w:asciiTheme="minorHAnsi" w:hAnsiTheme="minorHAnsi" w:cstheme="minorHAnsi"/>
          <w:b w:val="0"/>
          <w:sz w:val="24"/>
          <w:szCs w:val="24"/>
        </w:rPr>
        <w:t xml:space="preserve">a yrkeskategorier. Internt skapar vi utbildningar och diskussionsforum inom områden som </w:t>
      </w:r>
      <w:r w:rsidR="00600326" w:rsidRPr="00856165">
        <w:rPr>
          <w:rFonts w:asciiTheme="minorHAnsi" w:hAnsiTheme="minorHAnsi" w:cstheme="minorHAnsi"/>
          <w:b w:val="0"/>
          <w:sz w:val="24"/>
          <w:szCs w:val="24"/>
        </w:rPr>
        <w:t xml:space="preserve">vi ser kan utveckla patientsäkerheten och vårt </w:t>
      </w:r>
      <w:r w:rsidR="00452F0F" w:rsidRPr="00856165">
        <w:rPr>
          <w:rFonts w:asciiTheme="minorHAnsi" w:hAnsiTheme="minorHAnsi" w:cstheme="minorHAnsi"/>
          <w:b w:val="0"/>
          <w:sz w:val="24"/>
          <w:szCs w:val="24"/>
        </w:rPr>
        <w:t>”</w:t>
      </w:r>
      <w:r w:rsidR="00600326" w:rsidRPr="00856165">
        <w:rPr>
          <w:rFonts w:asciiTheme="minorHAnsi" w:hAnsiTheme="minorHAnsi" w:cstheme="minorHAnsi"/>
          <w:b w:val="0"/>
          <w:sz w:val="24"/>
          <w:szCs w:val="24"/>
        </w:rPr>
        <w:t>säkerhetstänk</w:t>
      </w:r>
      <w:r w:rsidR="00452F0F" w:rsidRPr="00856165">
        <w:rPr>
          <w:rFonts w:asciiTheme="minorHAnsi" w:hAnsiTheme="minorHAnsi" w:cstheme="minorHAnsi"/>
          <w:b w:val="0"/>
          <w:sz w:val="24"/>
          <w:szCs w:val="24"/>
        </w:rPr>
        <w:t>”</w:t>
      </w:r>
      <w:r w:rsidR="00600326" w:rsidRPr="00856165">
        <w:rPr>
          <w:rFonts w:asciiTheme="minorHAnsi" w:hAnsiTheme="minorHAnsi" w:cstheme="minorHAnsi"/>
          <w:b w:val="0"/>
          <w:sz w:val="24"/>
          <w:szCs w:val="24"/>
        </w:rPr>
        <w:t xml:space="preserve"> </w:t>
      </w:r>
      <w:r w:rsidR="00D3127A" w:rsidRPr="00856165">
        <w:rPr>
          <w:rFonts w:asciiTheme="minorHAnsi" w:hAnsiTheme="minorHAnsi" w:cstheme="minorHAnsi"/>
          <w:b w:val="0"/>
          <w:sz w:val="24"/>
          <w:szCs w:val="24"/>
        </w:rPr>
        <w:t>på olika sätt</w:t>
      </w:r>
      <w:r w:rsidR="00600326" w:rsidRPr="00856165">
        <w:rPr>
          <w:rFonts w:asciiTheme="minorHAnsi" w:hAnsiTheme="minorHAnsi" w:cstheme="minorHAnsi"/>
          <w:b w:val="0"/>
          <w:sz w:val="24"/>
          <w:szCs w:val="24"/>
        </w:rPr>
        <w:t>.</w:t>
      </w:r>
    </w:p>
    <w:p w14:paraId="13620901" w14:textId="77777777" w:rsidR="00D3127A" w:rsidRPr="00856165" w:rsidRDefault="00D3127A" w:rsidP="00BE7832">
      <w:pPr>
        <w:tabs>
          <w:tab w:val="left" w:pos="4960"/>
        </w:tabs>
        <w:rPr>
          <w:rFonts w:cstheme="minorHAnsi"/>
          <w:bCs/>
          <w:color w:val="7030A0"/>
          <w:lang w:val="sv-SE"/>
        </w:rPr>
      </w:pPr>
    </w:p>
    <w:p w14:paraId="29581100" w14:textId="23449DF7" w:rsidR="00D3127A" w:rsidRPr="00856165" w:rsidRDefault="00D3127A" w:rsidP="00BE7832">
      <w:pPr>
        <w:tabs>
          <w:tab w:val="left" w:pos="4960"/>
        </w:tabs>
        <w:rPr>
          <w:rFonts w:cstheme="minorHAnsi"/>
          <w:bCs/>
          <w:lang w:val="sv-SE"/>
        </w:rPr>
      </w:pPr>
      <w:r w:rsidRPr="00856165">
        <w:rPr>
          <w:rFonts w:cstheme="minorHAnsi"/>
          <w:bCs/>
          <w:lang w:val="sv-SE"/>
        </w:rPr>
        <w:t xml:space="preserve">Vid rektytering av nya medarbetare tas stor hänsyn till tidigare erfarenhet och vi ser gärna att de som anställs har </w:t>
      </w:r>
      <w:r w:rsidR="00600326" w:rsidRPr="00856165">
        <w:rPr>
          <w:rFonts w:cstheme="minorHAnsi"/>
          <w:bCs/>
          <w:lang w:val="sv-SE"/>
        </w:rPr>
        <w:t>tidigare erfarenhet från primärvården</w:t>
      </w:r>
      <w:r w:rsidRPr="00856165">
        <w:rPr>
          <w:rFonts w:cstheme="minorHAnsi"/>
          <w:bCs/>
          <w:lang w:val="sv-SE"/>
        </w:rPr>
        <w:t>. Som nyanställd sjuksköterska erbjuds man alltid 2-3 veckors ”bredvidgång” med erfaren sjuksköterska. Handledarrollen övergår efter denna period inte sällan i en ”mentorroll”.</w:t>
      </w:r>
      <w:r w:rsidR="00600326" w:rsidRPr="00856165">
        <w:rPr>
          <w:rFonts w:cstheme="minorHAnsi"/>
          <w:bCs/>
          <w:lang w:val="sv-SE"/>
        </w:rPr>
        <w:t xml:space="preserve"> Vid schemaläggning försöker vi alltid ta hänsyn till kontinuitet och inte minst kompetens. </w:t>
      </w:r>
    </w:p>
    <w:p w14:paraId="2DE2E6E6" w14:textId="77777777" w:rsidR="00BE7832" w:rsidRPr="00856165" w:rsidRDefault="00BE7832" w:rsidP="00BE7832">
      <w:pPr>
        <w:tabs>
          <w:tab w:val="left" w:pos="4960"/>
        </w:tabs>
        <w:rPr>
          <w:rFonts w:cstheme="minorHAnsi"/>
          <w:bCs/>
          <w:i/>
          <w:iCs/>
          <w:sz w:val="22"/>
          <w:lang w:val="sv-SE"/>
        </w:rPr>
      </w:pPr>
    </w:p>
    <w:p w14:paraId="4154D830" w14:textId="31622467" w:rsidR="00BE7832" w:rsidRPr="00856165" w:rsidRDefault="00BE7832" w:rsidP="00190E7B">
      <w:pPr>
        <w:pStyle w:val="Rubrik2"/>
        <w:rPr>
          <w:rFonts w:asciiTheme="minorHAnsi" w:hAnsiTheme="minorHAnsi" w:cstheme="minorHAnsi"/>
        </w:rPr>
      </w:pPr>
      <w:bookmarkStart w:id="10" w:name="_Toc107219632"/>
      <w:r w:rsidRPr="00856165">
        <w:rPr>
          <w:rFonts w:asciiTheme="minorHAnsi" w:hAnsiTheme="minorHAnsi" w:cstheme="minorHAnsi"/>
          <w:bCs w:val="0"/>
          <w:noProof/>
          <w:color w:val="7F7F7F" w:themeColor="text1" w:themeTint="80"/>
          <w:sz w:val="22"/>
          <w:lang w:eastAsia="sv-SE"/>
        </w:rPr>
        <w:drawing>
          <wp:anchor distT="0" distB="0" distL="114300" distR="114300" simplePos="0" relativeHeight="251661312" behindDoc="1" locked="0" layoutInCell="1" allowOverlap="1" wp14:anchorId="6EE24735" wp14:editId="79D2BCFA">
            <wp:simplePos x="0" y="0"/>
            <wp:positionH relativeFrom="margin">
              <wp:align>right</wp:align>
            </wp:positionH>
            <wp:positionV relativeFrom="paragraph">
              <wp:posOffset>188595</wp:posOffset>
            </wp:positionV>
            <wp:extent cx="1152000" cy="115200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1" name="Bildobjekt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165">
        <w:rPr>
          <w:rFonts w:asciiTheme="minorHAnsi" w:hAnsiTheme="minorHAnsi" w:cstheme="minorHAnsi"/>
        </w:rPr>
        <w:t>Patienten som medskapare</w:t>
      </w:r>
      <w:bookmarkEnd w:id="10"/>
      <w:r w:rsidRPr="00856165">
        <w:rPr>
          <w:rFonts w:asciiTheme="minorHAnsi" w:hAnsiTheme="minorHAnsi" w:cstheme="minorHAnsi"/>
        </w:rPr>
        <w:t xml:space="preserve"> </w:t>
      </w:r>
    </w:p>
    <w:p w14:paraId="6EF67DCE" w14:textId="77777777" w:rsidR="00BE7832" w:rsidRPr="00856165" w:rsidRDefault="00BE7832" w:rsidP="00BE7832">
      <w:pPr>
        <w:tabs>
          <w:tab w:val="left" w:pos="4960"/>
        </w:tabs>
        <w:rPr>
          <w:rFonts w:cstheme="minorHAnsi"/>
          <w:bCs/>
          <w:i/>
          <w:iCs/>
          <w:sz w:val="20"/>
          <w:szCs w:val="20"/>
          <w:lang w:val="sv-SE"/>
        </w:rPr>
      </w:pPr>
      <w:r w:rsidRPr="00856165">
        <w:rPr>
          <w:rFonts w:cstheme="minorHAnsi"/>
          <w:bCs/>
          <w:i/>
          <w:iCs/>
          <w:sz w:val="20"/>
          <w:szCs w:val="20"/>
          <w:lang w:val="sv-SE"/>
        </w:rPr>
        <w:t>PSL 2010:659 3 kap. 4 §</w:t>
      </w:r>
    </w:p>
    <w:p w14:paraId="433D4403" w14:textId="60B5D473" w:rsidR="00190E7B" w:rsidRPr="00856165" w:rsidRDefault="00190E7B" w:rsidP="00190E7B">
      <w:pPr>
        <w:rPr>
          <w:rFonts w:cstheme="minorHAnsi"/>
        </w:rPr>
      </w:pPr>
      <w:r w:rsidRPr="00856165">
        <w:rPr>
          <w:rFonts w:cstheme="minorHAnsi"/>
        </w:rPr>
        <w:t xml:space="preserve">Näsets Läkargrupp värdesätter en bra kommunikation mellan patient och personal. Genom att ha en </w:t>
      </w:r>
      <w:r w:rsidR="00416BA3" w:rsidRPr="00856165">
        <w:rPr>
          <w:rFonts w:cstheme="minorHAnsi"/>
        </w:rPr>
        <w:t xml:space="preserve">god </w:t>
      </w:r>
      <w:r w:rsidRPr="00856165">
        <w:rPr>
          <w:rFonts w:cstheme="minorHAnsi"/>
        </w:rPr>
        <w:t xml:space="preserve">dialog med våra patienter kan vi förebygga uppkomst av eventuella vårdskador.   </w:t>
      </w:r>
      <w:r w:rsidRPr="00856165">
        <w:rPr>
          <w:rFonts w:cstheme="minorHAnsi"/>
        </w:rPr>
        <w:cr/>
        <w:t xml:space="preserve">Vi uppmuntrar våra patienter och deras närstående att komma med synpunkter och förbättringsförslag till vår verksamhet. </w:t>
      </w:r>
    </w:p>
    <w:p w14:paraId="2066F5D7" w14:textId="21C8DA0F" w:rsidR="00190E7B" w:rsidRPr="00856165" w:rsidRDefault="00190E7B" w:rsidP="00190E7B">
      <w:pPr>
        <w:rPr>
          <w:rFonts w:cstheme="minorHAnsi"/>
        </w:rPr>
      </w:pPr>
      <w:r w:rsidRPr="00856165">
        <w:rPr>
          <w:rFonts w:cstheme="minorHAnsi"/>
        </w:rPr>
        <w:t xml:space="preserve">På vår hemsida, </w:t>
      </w:r>
      <w:hyperlink r:id="rId17" w:history="1">
        <w:r w:rsidRPr="00856165">
          <w:rPr>
            <w:rStyle w:val="Hyperlnk"/>
            <w:rFonts w:cstheme="minorHAnsi"/>
            <w:color w:val="auto"/>
          </w:rPr>
          <w:t>www.nasetslakargrupp.se</w:t>
        </w:r>
      </w:hyperlink>
      <w:r w:rsidRPr="00856165">
        <w:rPr>
          <w:rFonts w:cstheme="minorHAnsi"/>
        </w:rPr>
        <w:t>, återfinns en e-postadress (</w:t>
      </w:r>
      <w:hyperlink r:id="rId18" w:history="1">
        <w:r w:rsidRPr="00856165">
          <w:rPr>
            <w:rStyle w:val="Hyperlnk"/>
            <w:rFonts w:cstheme="minorHAnsi"/>
            <w:color w:val="auto"/>
          </w:rPr>
          <w:t>kontakt@nlg.nu</w:t>
        </w:r>
      </w:hyperlink>
      <w:r w:rsidRPr="00856165">
        <w:rPr>
          <w:rFonts w:cstheme="minorHAnsi"/>
        </w:rPr>
        <w:t>) som kan användas av patienter eller andra som önskar dela med sig av sina synpunkter angående verksamheten. Likaså finns på hemsidan en blankett för samma ändamål och som vi uppmuntrar våra patienter att fylla i och lämna in. Vi återkopplar alltid till patienter eller anhöriga som framfört sina synpunkter eller klagomål.</w:t>
      </w:r>
    </w:p>
    <w:p w14:paraId="02C22372" w14:textId="2C7F8CD9" w:rsidR="00190E7B" w:rsidRPr="00856165" w:rsidRDefault="00190E7B" w:rsidP="00190E7B">
      <w:pPr>
        <w:rPr>
          <w:rFonts w:cstheme="minorHAnsi"/>
        </w:rPr>
      </w:pPr>
      <w:r w:rsidRPr="00856165">
        <w:rPr>
          <w:rFonts w:cstheme="minorHAnsi"/>
        </w:rPr>
        <w:t>Via vår sida på 1177 (Formulär</w:t>
      </w:r>
      <w:r w:rsidR="00FF0202" w:rsidRPr="00856165">
        <w:rPr>
          <w:rFonts w:cstheme="minorHAnsi"/>
        </w:rPr>
        <w:t>; Lämna synpunkter och klagomål) går det numera också att lämna sina synpunkter.</w:t>
      </w:r>
    </w:p>
    <w:p w14:paraId="28F20F46" w14:textId="77777777" w:rsidR="00190E7B" w:rsidRPr="00856165" w:rsidRDefault="00190E7B" w:rsidP="00190E7B">
      <w:pPr>
        <w:rPr>
          <w:rFonts w:cstheme="minorHAnsi"/>
        </w:rPr>
      </w:pPr>
      <w:r w:rsidRPr="00856165">
        <w:rPr>
          <w:rFonts w:cstheme="minorHAnsi"/>
        </w:rPr>
        <w:t xml:space="preserve">I händelse av skada eller annan oönskad händelse involveras alltid den berörda patienten. Patienten delges information om vilka rättigheter som han/hon har. Patienten och eventuell närstående erbjuds alltid möjlighet till att samtala om händelser som inträffar. </w:t>
      </w:r>
    </w:p>
    <w:p w14:paraId="2FB60DAB" w14:textId="77777777" w:rsidR="00FF0202" w:rsidRPr="00856165" w:rsidRDefault="00FF0202" w:rsidP="00190E7B">
      <w:pPr>
        <w:rPr>
          <w:rFonts w:cstheme="minorHAnsi"/>
        </w:rPr>
      </w:pPr>
    </w:p>
    <w:p w14:paraId="3ADC64E2" w14:textId="00E06627" w:rsidR="00FF0202" w:rsidRPr="00856165" w:rsidRDefault="00FF0202" w:rsidP="00190E7B">
      <w:pPr>
        <w:rPr>
          <w:rFonts w:cstheme="minorHAnsi"/>
        </w:rPr>
      </w:pPr>
      <w:r w:rsidRPr="00856165">
        <w:rPr>
          <w:rFonts w:cstheme="minorHAnsi"/>
        </w:rPr>
        <w:lastRenderedPageBreak/>
        <w:t xml:space="preserve">Alla synpunkter och klagomål utreds och besvaras. Medarbetare som är involverade i ett eventuellt klagomål involveras och får alltid kommentera sin syn på händelsen. Vi ser alltid över våra rutiner </w:t>
      </w:r>
      <w:r w:rsidR="007D41A6" w:rsidRPr="00856165">
        <w:rPr>
          <w:rFonts w:cstheme="minorHAnsi"/>
        </w:rPr>
        <w:t xml:space="preserve">i </w:t>
      </w:r>
      <w:r w:rsidRPr="00856165">
        <w:rPr>
          <w:rFonts w:cstheme="minorHAnsi"/>
        </w:rPr>
        <w:t>samband med inkomna synpunkter.</w:t>
      </w:r>
    </w:p>
    <w:p w14:paraId="7B45E3B3" w14:textId="77777777" w:rsidR="00190E7B" w:rsidRPr="00856165" w:rsidRDefault="00190E7B" w:rsidP="00BE7832">
      <w:pPr>
        <w:tabs>
          <w:tab w:val="left" w:pos="4960"/>
        </w:tabs>
        <w:rPr>
          <w:rFonts w:cstheme="minorHAnsi"/>
          <w:bCs/>
          <w:sz w:val="22"/>
          <w:lang w:val="sv-SE"/>
        </w:rPr>
      </w:pPr>
    </w:p>
    <w:p w14:paraId="71454F0C" w14:textId="77777777" w:rsidR="00565245" w:rsidRPr="00856165" w:rsidRDefault="00565245" w:rsidP="0090555E">
      <w:pPr>
        <w:spacing w:after="200" w:line="276" w:lineRule="auto"/>
        <w:rPr>
          <w:rFonts w:cstheme="minorHAnsi"/>
          <w:b/>
          <w:bCs/>
          <w:sz w:val="28"/>
          <w:szCs w:val="28"/>
        </w:rPr>
      </w:pPr>
      <w:bookmarkStart w:id="11" w:name="_Toc107219633"/>
    </w:p>
    <w:p w14:paraId="6A3DDF8B" w14:textId="5E189CD4" w:rsidR="00BE7832" w:rsidRPr="00856165" w:rsidRDefault="00BE7832" w:rsidP="0090555E">
      <w:pPr>
        <w:spacing w:after="200" w:line="276" w:lineRule="auto"/>
        <w:rPr>
          <w:rFonts w:eastAsiaTheme="majorEastAsia" w:cstheme="minorHAnsi"/>
          <w:b/>
          <w:bCs/>
          <w:sz w:val="52"/>
          <w:szCs w:val="52"/>
          <w:lang w:val="sv-SE"/>
        </w:rPr>
      </w:pPr>
      <w:r w:rsidRPr="00856165">
        <w:rPr>
          <w:rFonts w:cstheme="minorHAnsi"/>
          <w:b/>
          <w:bCs/>
          <w:sz w:val="28"/>
          <w:szCs w:val="28"/>
        </w:rPr>
        <w:t>AGERA FÖR SÄKER VÅRD</w:t>
      </w:r>
      <w:bookmarkEnd w:id="11"/>
    </w:p>
    <w:p w14:paraId="62B5BDC5" w14:textId="77777777" w:rsidR="00BE7832" w:rsidRPr="00856165" w:rsidRDefault="00BE7832" w:rsidP="00BE7832">
      <w:pPr>
        <w:tabs>
          <w:tab w:val="left" w:pos="4960"/>
        </w:tabs>
        <w:rPr>
          <w:rFonts w:cstheme="minorHAnsi"/>
          <w:bCs/>
          <w:i/>
          <w:iCs/>
          <w:sz w:val="20"/>
          <w:szCs w:val="20"/>
          <w:lang w:val="sv-SE"/>
        </w:rPr>
      </w:pPr>
      <w:r w:rsidRPr="00856165">
        <w:rPr>
          <w:rFonts w:cstheme="minorHAnsi"/>
          <w:bCs/>
          <w:i/>
          <w:iCs/>
          <w:sz w:val="20"/>
          <w:szCs w:val="20"/>
          <w:lang w:val="sv-SE"/>
        </w:rPr>
        <w:t xml:space="preserve">SOSFS 2011:9, 5 kap. 2 §, 7 §, 8 §, 7 kap. 2 § p 2, PSL 2010:659, 3 kap. 10 § </w:t>
      </w:r>
    </w:p>
    <w:p w14:paraId="3C7DFC0D" w14:textId="2C6CCE65" w:rsidR="001D1C41" w:rsidRPr="00856165" w:rsidRDefault="001D1C41" w:rsidP="00BE7832">
      <w:pPr>
        <w:tabs>
          <w:tab w:val="left" w:pos="4960"/>
        </w:tabs>
        <w:rPr>
          <w:rFonts w:cstheme="minorHAnsi"/>
          <w:lang w:val="sv-SE"/>
        </w:rPr>
      </w:pPr>
      <w:r w:rsidRPr="00856165">
        <w:rPr>
          <w:rFonts w:cstheme="minorHAnsi"/>
          <w:lang w:val="sv-SE"/>
        </w:rPr>
        <w:t xml:space="preserve">En viktig del i patientsäkerhetsarbetet </w:t>
      </w:r>
      <w:r w:rsidR="00132D00" w:rsidRPr="00856165">
        <w:rPr>
          <w:rFonts w:cstheme="minorHAnsi"/>
          <w:lang w:val="sv-SE"/>
        </w:rPr>
        <w:t xml:space="preserve">är </w:t>
      </w:r>
      <w:r w:rsidR="00A426F6" w:rsidRPr="00856165">
        <w:rPr>
          <w:rFonts w:cstheme="minorHAnsi"/>
          <w:lang w:val="sv-SE"/>
        </w:rPr>
        <w:t>våra sk egenkontroller. Exempel på detta är att all</w:t>
      </w:r>
      <w:r w:rsidRPr="00856165">
        <w:rPr>
          <w:rFonts w:cstheme="minorHAnsi"/>
          <w:lang w:val="sv-SE"/>
        </w:rPr>
        <w:t xml:space="preserve"> medicinteknisk utrustning kontrolleras enligt schema och protokollförs. Labutrustning kalibreras. Akutvagnen stäms av så att alla läkemedel </w:t>
      </w:r>
      <w:r w:rsidR="00452F0F" w:rsidRPr="00856165">
        <w:rPr>
          <w:rFonts w:cstheme="minorHAnsi"/>
          <w:lang w:val="sv-SE"/>
        </w:rPr>
        <w:t xml:space="preserve">som </w:t>
      </w:r>
      <w:r w:rsidR="001B7635" w:rsidRPr="00856165">
        <w:rPr>
          <w:rFonts w:cstheme="minorHAnsi"/>
          <w:lang w:val="sv-SE"/>
        </w:rPr>
        <w:t>krävs</w:t>
      </w:r>
      <w:r w:rsidR="00452F0F" w:rsidRPr="00856165">
        <w:rPr>
          <w:rFonts w:cstheme="minorHAnsi"/>
          <w:lang w:val="sv-SE"/>
        </w:rPr>
        <w:t xml:space="preserve"> finns tillgängliga </w:t>
      </w:r>
      <w:r w:rsidR="0090555E" w:rsidRPr="00856165">
        <w:rPr>
          <w:rFonts w:cstheme="minorHAnsi"/>
          <w:lang w:val="sv-SE"/>
        </w:rPr>
        <w:t>och att de ligger på rätt plats. Regelbundet kontrolleras också vår narkotikalogg.</w:t>
      </w:r>
    </w:p>
    <w:p w14:paraId="7F2A4875" w14:textId="108CDCED" w:rsidR="005D6D5A" w:rsidRPr="00856165" w:rsidRDefault="005D6D5A" w:rsidP="005D6D5A">
      <w:pPr>
        <w:rPr>
          <w:rFonts w:cstheme="minorHAnsi"/>
        </w:rPr>
      </w:pPr>
    </w:p>
    <w:p w14:paraId="15B37508" w14:textId="77777777" w:rsidR="005D6D5A" w:rsidRPr="00856165" w:rsidRDefault="005D6D5A" w:rsidP="005D6D5A">
      <w:pPr>
        <w:pStyle w:val="Liststycke"/>
        <w:numPr>
          <w:ilvl w:val="0"/>
          <w:numId w:val="10"/>
        </w:numPr>
        <w:spacing w:after="200" w:line="276" w:lineRule="auto"/>
        <w:rPr>
          <w:rFonts w:cstheme="minorHAnsi"/>
          <w:bCs/>
          <w:szCs w:val="24"/>
        </w:rPr>
      </w:pPr>
      <w:r w:rsidRPr="00856165">
        <w:rPr>
          <w:rFonts w:cstheme="minorHAnsi"/>
          <w:bCs/>
          <w:szCs w:val="24"/>
        </w:rPr>
        <w:t xml:space="preserve">Smittskyddsenheten utför på avrop hygienronder på respektive enhet med ca </w:t>
      </w:r>
      <w:proofErr w:type="gramStart"/>
      <w:r w:rsidRPr="00856165">
        <w:rPr>
          <w:rFonts w:cstheme="minorHAnsi"/>
          <w:bCs/>
          <w:szCs w:val="24"/>
        </w:rPr>
        <w:t>1-2</w:t>
      </w:r>
      <w:proofErr w:type="gramEnd"/>
      <w:r w:rsidRPr="00856165">
        <w:rPr>
          <w:rFonts w:cstheme="minorHAnsi"/>
          <w:bCs/>
          <w:szCs w:val="24"/>
        </w:rPr>
        <w:t xml:space="preserve"> års mellanrum.</w:t>
      </w:r>
    </w:p>
    <w:p w14:paraId="209D63A3" w14:textId="77777777" w:rsidR="005D6D5A" w:rsidRPr="00856165" w:rsidRDefault="005D6D5A" w:rsidP="005D6D5A">
      <w:pPr>
        <w:pStyle w:val="Liststycke"/>
        <w:numPr>
          <w:ilvl w:val="0"/>
          <w:numId w:val="10"/>
        </w:numPr>
        <w:spacing w:after="200" w:line="276" w:lineRule="auto"/>
        <w:rPr>
          <w:rFonts w:cstheme="minorHAnsi"/>
          <w:bCs/>
          <w:szCs w:val="24"/>
        </w:rPr>
      </w:pPr>
      <w:r w:rsidRPr="00856165">
        <w:rPr>
          <w:rFonts w:cstheme="minorHAnsi"/>
          <w:bCs/>
          <w:szCs w:val="24"/>
        </w:rPr>
        <w:t xml:space="preserve">I journalsystemet PMO utförs varje månad loggkontroller på ca 10% av medarbetarna. </w:t>
      </w:r>
    </w:p>
    <w:p w14:paraId="510432BD" w14:textId="77777777" w:rsidR="005D6D5A" w:rsidRPr="00856165" w:rsidRDefault="005D6D5A" w:rsidP="005D6D5A">
      <w:pPr>
        <w:pStyle w:val="Liststycke"/>
        <w:numPr>
          <w:ilvl w:val="0"/>
          <w:numId w:val="10"/>
        </w:numPr>
        <w:spacing w:after="200" w:line="276" w:lineRule="auto"/>
        <w:rPr>
          <w:rFonts w:cstheme="minorHAnsi"/>
          <w:bCs/>
          <w:szCs w:val="24"/>
        </w:rPr>
      </w:pPr>
      <w:r w:rsidRPr="00856165">
        <w:rPr>
          <w:rFonts w:cstheme="minorHAnsi"/>
          <w:bCs/>
          <w:szCs w:val="24"/>
        </w:rPr>
        <w:t>Dataskyddsgruppen kontrollerar kontinuerligt efterlevnad av GDPR.</w:t>
      </w:r>
    </w:p>
    <w:p w14:paraId="291B644A" w14:textId="77777777" w:rsidR="005D6D5A" w:rsidRPr="00856165" w:rsidRDefault="005D6D5A" w:rsidP="005D6D5A">
      <w:pPr>
        <w:pStyle w:val="Liststycke"/>
        <w:numPr>
          <w:ilvl w:val="0"/>
          <w:numId w:val="10"/>
        </w:numPr>
        <w:spacing w:after="200" w:line="276" w:lineRule="auto"/>
        <w:rPr>
          <w:rFonts w:cstheme="minorHAnsi"/>
          <w:bCs/>
          <w:szCs w:val="24"/>
        </w:rPr>
      </w:pPr>
      <w:r w:rsidRPr="00856165">
        <w:rPr>
          <w:rFonts w:cstheme="minorHAnsi"/>
          <w:bCs/>
          <w:szCs w:val="24"/>
        </w:rPr>
        <w:t>Skyddsronder genomförs en gång om året på alla enheter.</w:t>
      </w:r>
    </w:p>
    <w:p w14:paraId="1AE32661" w14:textId="77777777" w:rsidR="005D6D5A" w:rsidRPr="00856165" w:rsidRDefault="005D6D5A" w:rsidP="005D6D5A">
      <w:pPr>
        <w:pStyle w:val="Liststycke"/>
        <w:numPr>
          <w:ilvl w:val="0"/>
          <w:numId w:val="10"/>
        </w:numPr>
        <w:spacing w:after="200" w:line="276" w:lineRule="auto"/>
        <w:rPr>
          <w:rFonts w:cstheme="minorHAnsi"/>
          <w:bCs/>
          <w:szCs w:val="24"/>
        </w:rPr>
      </w:pPr>
      <w:r w:rsidRPr="00856165">
        <w:rPr>
          <w:rFonts w:cstheme="minorHAnsi"/>
          <w:bCs/>
          <w:szCs w:val="24"/>
        </w:rPr>
        <w:t>Patientnämndens kvartalssammanställningar följs upp och åtgärder genomförs vid behov.</w:t>
      </w:r>
    </w:p>
    <w:p w14:paraId="7DF04872" w14:textId="5BB214FB" w:rsidR="00667E11" w:rsidRPr="00856165" w:rsidRDefault="00667E11" w:rsidP="005D6D5A">
      <w:pPr>
        <w:pStyle w:val="Liststycke"/>
        <w:numPr>
          <w:ilvl w:val="0"/>
          <w:numId w:val="10"/>
        </w:numPr>
        <w:spacing w:after="200" w:line="276" w:lineRule="auto"/>
        <w:rPr>
          <w:rFonts w:cstheme="minorHAnsi"/>
          <w:bCs/>
          <w:szCs w:val="24"/>
        </w:rPr>
      </w:pPr>
      <w:r w:rsidRPr="00856165">
        <w:rPr>
          <w:rFonts w:cstheme="minorHAnsi"/>
          <w:bCs/>
          <w:szCs w:val="24"/>
        </w:rPr>
        <w:t>B</w:t>
      </w:r>
      <w:r w:rsidR="005D6D5A" w:rsidRPr="00856165">
        <w:rPr>
          <w:rFonts w:cstheme="minorHAnsi"/>
          <w:bCs/>
          <w:szCs w:val="24"/>
        </w:rPr>
        <w:t xml:space="preserve">randrond utförs månatligen på alla enheter. </w:t>
      </w:r>
    </w:p>
    <w:p w14:paraId="17441342" w14:textId="52DC1530" w:rsidR="005D6D5A" w:rsidRPr="00856165" w:rsidRDefault="00667E11" w:rsidP="005D6D5A">
      <w:pPr>
        <w:pStyle w:val="Liststycke"/>
        <w:numPr>
          <w:ilvl w:val="0"/>
          <w:numId w:val="10"/>
        </w:numPr>
        <w:spacing w:after="200" w:line="276" w:lineRule="auto"/>
        <w:rPr>
          <w:rFonts w:cstheme="minorHAnsi"/>
          <w:bCs/>
          <w:szCs w:val="24"/>
        </w:rPr>
      </w:pPr>
      <w:r w:rsidRPr="00856165">
        <w:rPr>
          <w:rFonts w:cstheme="minorHAnsi"/>
          <w:bCs/>
          <w:szCs w:val="24"/>
        </w:rPr>
        <w:t>V</w:t>
      </w:r>
      <w:r w:rsidR="005D6D5A" w:rsidRPr="00856165">
        <w:rPr>
          <w:rFonts w:cstheme="minorHAnsi"/>
          <w:bCs/>
          <w:szCs w:val="24"/>
        </w:rPr>
        <w:t xml:space="preserve">i </w:t>
      </w:r>
      <w:r w:rsidR="00B26D60" w:rsidRPr="00856165">
        <w:rPr>
          <w:rFonts w:cstheme="minorHAnsi"/>
          <w:bCs/>
          <w:szCs w:val="24"/>
        </w:rPr>
        <w:t xml:space="preserve">har </w:t>
      </w:r>
      <w:r w:rsidR="005D6D5A" w:rsidRPr="00856165">
        <w:rPr>
          <w:rFonts w:cstheme="minorHAnsi"/>
          <w:bCs/>
          <w:szCs w:val="24"/>
        </w:rPr>
        <w:t xml:space="preserve">årlig servicegenomgång av </w:t>
      </w:r>
      <w:r w:rsidR="00B26D60" w:rsidRPr="00856165">
        <w:rPr>
          <w:rFonts w:cstheme="minorHAnsi"/>
          <w:bCs/>
          <w:szCs w:val="24"/>
        </w:rPr>
        <w:t xml:space="preserve">all </w:t>
      </w:r>
      <w:r w:rsidR="005D6D5A" w:rsidRPr="00856165">
        <w:rPr>
          <w:rFonts w:cstheme="minorHAnsi"/>
          <w:bCs/>
          <w:szCs w:val="24"/>
        </w:rPr>
        <w:t>medicinteknisk utrustning som ytterligare förstärker egenkontrollen.</w:t>
      </w:r>
    </w:p>
    <w:p w14:paraId="29A39169" w14:textId="721E9F25" w:rsidR="005D6D5A" w:rsidRPr="00856165" w:rsidRDefault="005D6D5A" w:rsidP="005D6D5A">
      <w:pPr>
        <w:pStyle w:val="Liststycke"/>
        <w:numPr>
          <w:ilvl w:val="0"/>
          <w:numId w:val="10"/>
        </w:numPr>
        <w:spacing w:after="200" w:line="276" w:lineRule="auto"/>
        <w:rPr>
          <w:rFonts w:cstheme="minorHAnsi"/>
          <w:bCs/>
          <w:szCs w:val="24"/>
        </w:rPr>
      </w:pPr>
      <w:r w:rsidRPr="00856165">
        <w:rPr>
          <w:rFonts w:cstheme="minorHAnsi"/>
          <w:bCs/>
          <w:szCs w:val="24"/>
        </w:rPr>
        <w:t>Representant från ”S</w:t>
      </w:r>
      <w:r w:rsidR="001B7635" w:rsidRPr="00856165">
        <w:rPr>
          <w:rFonts w:cstheme="minorHAnsi"/>
          <w:bCs/>
          <w:szCs w:val="24"/>
        </w:rPr>
        <w:t>TRAMA</w:t>
      </w:r>
      <w:r w:rsidRPr="00856165">
        <w:rPr>
          <w:rFonts w:cstheme="minorHAnsi"/>
          <w:bCs/>
          <w:szCs w:val="24"/>
        </w:rPr>
        <w:t xml:space="preserve">” </w:t>
      </w:r>
      <w:r w:rsidRPr="00856165">
        <w:rPr>
          <w:rFonts w:cstheme="minorHAnsi"/>
          <w:szCs w:val="24"/>
        </w:rPr>
        <w:t xml:space="preserve">med uppdraget att bevara antibiotika som effektivt läkemedel och minska risken för resistensutveckling besöker oss en till två gånger om året. </w:t>
      </w:r>
    </w:p>
    <w:p w14:paraId="030E3919" w14:textId="36A3BAFA" w:rsidR="005D6D5A" w:rsidRPr="00856165" w:rsidRDefault="005D6D5A" w:rsidP="005D6D5A">
      <w:pPr>
        <w:pStyle w:val="Liststycke"/>
        <w:numPr>
          <w:ilvl w:val="0"/>
          <w:numId w:val="10"/>
        </w:numPr>
        <w:spacing w:after="200" w:line="276" w:lineRule="auto"/>
        <w:rPr>
          <w:rFonts w:cstheme="minorHAnsi"/>
          <w:bCs/>
          <w:szCs w:val="24"/>
        </w:rPr>
      </w:pPr>
      <w:r w:rsidRPr="00856165">
        <w:rPr>
          <w:rFonts w:cstheme="minorHAnsi"/>
          <w:bCs/>
          <w:szCs w:val="24"/>
        </w:rPr>
        <w:t>Vi deltar årligen i Nationella Patientenkäten</w:t>
      </w:r>
      <w:r w:rsidR="00FE52BA">
        <w:rPr>
          <w:rFonts w:cstheme="minorHAnsi"/>
          <w:bCs/>
          <w:szCs w:val="24"/>
        </w:rPr>
        <w:t xml:space="preserve"> (NPE)</w:t>
      </w:r>
      <w:r w:rsidRPr="00856165">
        <w:rPr>
          <w:rFonts w:cstheme="minorHAnsi"/>
          <w:bCs/>
          <w:szCs w:val="24"/>
        </w:rPr>
        <w:t>.</w:t>
      </w:r>
    </w:p>
    <w:p w14:paraId="53B1204A" w14:textId="77777777" w:rsidR="005D6D5A" w:rsidRPr="00856165" w:rsidRDefault="005D6D5A" w:rsidP="005D6D5A">
      <w:pPr>
        <w:pStyle w:val="Liststycke"/>
        <w:numPr>
          <w:ilvl w:val="0"/>
          <w:numId w:val="10"/>
        </w:numPr>
        <w:spacing w:after="200" w:line="276" w:lineRule="auto"/>
        <w:rPr>
          <w:rFonts w:cstheme="minorHAnsi"/>
          <w:bCs/>
          <w:szCs w:val="24"/>
        </w:rPr>
      </w:pPr>
      <w:r w:rsidRPr="00856165">
        <w:rPr>
          <w:rFonts w:cstheme="minorHAnsi"/>
          <w:bCs/>
          <w:szCs w:val="24"/>
        </w:rPr>
        <w:t xml:space="preserve">Vi deltar i </w:t>
      </w:r>
      <w:proofErr w:type="spellStart"/>
      <w:r w:rsidRPr="00856165">
        <w:rPr>
          <w:rFonts w:cstheme="minorHAnsi"/>
          <w:bCs/>
          <w:szCs w:val="24"/>
        </w:rPr>
        <w:t>Equalis</w:t>
      </w:r>
      <w:proofErr w:type="spellEnd"/>
      <w:r w:rsidRPr="00856165">
        <w:rPr>
          <w:rFonts w:cstheme="minorHAnsi"/>
          <w:bCs/>
          <w:szCs w:val="24"/>
        </w:rPr>
        <w:t xml:space="preserve"> kvalitetsuppföljning.</w:t>
      </w:r>
    </w:p>
    <w:p w14:paraId="4D30972B" w14:textId="77777777" w:rsidR="005D6D5A" w:rsidRPr="00856165" w:rsidRDefault="005D6D5A" w:rsidP="005D6D5A">
      <w:pPr>
        <w:pStyle w:val="Liststycke"/>
        <w:numPr>
          <w:ilvl w:val="0"/>
          <w:numId w:val="10"/>
        </w:numPr>
        <w:spacing w:after="200" w:line="276" w:lineRule="auto"/>
        <w:rPr>
          <w:rFonts w:cstheme="minorHAnsi"/>
          <w:bCs/>
          <w:szCs w:val="24"/>
        </w:rPr>
      </w:pPr>
      <w:r w:rsidRPr="00856165">
        <w:rPr>
          <w:rFonts w:cstheme="minorHAnsi"/>
          <w:bCs/>
          <w:szCs w:val="24"/>
        </w:rPr>
        <w:t xml:space="preserve">För att kunna göra kvalitetskontroller avseende vård och behandling för olika patientkategorier använder vi oss av </w:t>
      </w:r>
      <w:proofErr w:type="spellStart"/>
      <w:r w:rsidRPr="00856165">
        <w:rPr>
          <w:rFonts w:cstheme="minorHAnsi"/>
          <w:bCs/>
          <w:szCs w:val="24"/>
        </w:rPr>
        <w:t>Medrave</w:t>
      </w:r>
      <w:proofErr w:type="spellEnd"/>
      <w:r w:rsidRPr="00856165">
        <w:rPr>
          <w:rFonts w:cstheme="minorHAnsi"/>
          <w:bCs/>
          <w:szCs w:val="24"/>
        </w:rPr>
        <w:t>, ett rapporteringsverktyg för primärvården som är kopplat till journalsystemet PMO.</w:t>
      </w:r>
    </w:p>
    <w:p w14:paraId="315F4AB1" w14:textId="77777777" w:rsidR="00FE52BA" w:rsidRDefault="005D6D5A" w:rsidP="00FE52BA">
      <w:pPr>
        <w:pStyle w:val="Liststycke"/>
        <w:numPr>
          <w:ilvl w:val="0"/>
          <w:numId w:val="10"/>
        </w:numPr>
        <w:spacing w:after="200" w:line="276" w:lineRule="auto"/>
        <w:rPr>
          <w:rFonts w:cstheme="minorHAnsi"/>
          <w:bCs/>
          <w:szCs w:val="24"/>
        </w:rPr>
      </w:pPr>
      <w:r w:rsidRPr="00856165">
        <w:rPr>
          <w:rFonts w:cstheme="minorHAnsi"/>
          <w:bCs/>
          <w:szCs w:val="24"/>
        </w:rPr>
        <w:t xml:space="preserve">Vi har regelbundna diskussioner inom alla yrkeskategorier angående arbetssätt, förhållningssätt och attityder för att förebygga kvalitetsbrister. </w:t>
      </w:r>
    </w:p>
    <w:p w14:paraId="055CBF70" w14:textId="2C401EAF" w:rsidR="001B7635" w:rsidRPr="00FE52BA" w:rsidRDefault="00B26D60" w:rsidP="005D6D5A">
      <w:pPr>
        <w:pStyle w:val="Liststycke"/>
        <w:numPr>
          <w:ilvl w:val="0"/>
          <w:numId w:val="10"/>
        </w:numPr>
        <w:spacing w:after="200" w:line="276" w:lineRule="auto"/>
        <w:rPr>
          <w:rFonts w:cstheme="minorHAnsi"/>
          <w:bCs/>
          <w:szCs w:val="24"/>
        </w:rPr>
      </w:pPr>
      <w:r w:rsidRPr="00FE52BA">
        <w:rPr>
          <w:rFonts w:cstheme="minorHAnsi"/>
        </w:rPr>
        <w:t>P</w:t>
      </w:r>
      <w:r w:rsidR="005D6D5A" w:rsidRPr="00FE52BA">
        <w:rPr>
          <w:rFonts w:cstheme="minorHAnsi"/>
        </w:rPr>
        <w:t>å</w:t>
      </w:r>
      <w:r w:rsidRPr="00FE52BA">
        <w:rPr>
          <w:rFonts w:cstheme="minorHAnsi"/>
        </w:rPr>
        <w:t xml:space="preserve"> vår</w:t>
      </w:r>
      <w:r w:rsidR="005D6D5A" w:rsidRPr="00FE52BA">
        <w:rPr>
          <w:rFonts w:cstheme="minorHAnsi"/>
        </w:rPr>
        <w:t xml:space="preserve"> hemsida</w:t>
      </w:r>
      <w:r w:rsidRPr="00FE52BA">
        <w:rPr>
          <w:rFonts w:cstheme="minorHAnsi"/>
        </w:rPr>
        <w:t xml:space="preserve"> återfinns</w:t>
      </w:r>
      <w:r w:rsidR="005D6D5A" w:rsidRPr="00FE52BA">
        <w:rPr>
          <w:rFonts w:cstheme="minorHAnsi"/>
        </w:rPr>
        <w:t xml:space="preserve"> en e-postadress (</w:t>
      </w:r>
      <w:hyperlink r:id="rId19" w:history="1">
        <w:r w:rsidR="005D6D5A" w:rsidRPr="00FE52BA">
          <w:rPr>
            <w:rStyle w:val="Hyperlnk"/>
            <w:rFonts w:cstheme="minorHAnsi"/>
            <w:color w:val="auto"/>
            <w:szCs w:val="24"/>
          </w:rPr>
          <w:t>kontakt@nlg.nu</w:t>
        </w:r>
      </w:hyperlink>
      <w:r w:rsidR="005D6D5A" w:rsidRPr="00FE52BA">
        <w:rPr>
          <w:rFonts w:cstheme="minorHAnsi"/>
        </w:rPr>
        <w:t xml:space="preserve">) via vilken patienter/anhöriga kan inkomma med synpunkter </w:t>
      </w:r>
      <w:r w:rsidRPr="00FE52BA">
        <w:rPr>
          <w:rFonts w:cstheme="minorHAnsi"/>
        </w:rPr>
        <w:t>eller förslag kring vår</w:t>
      </w:r>
      <w:r w:rsidR="005D6D5A" w:rsidRPr="00FE52BA">
        <w:rPr>
          <w:rFonts w:cstheme="minorHAnsi"/>
        </w:rPr>
        <w:t xml:space="preserve"> verksamhet.</w:t>
      </w:r>
    </w:p>
    <w:p w14:paraId="2D4C2BDA" w14:textId="77777777" w:rsidR="00565245" w:rsidRPr="00856165" w:rsidRDefault="00565245" w:rsidP="005D6D5A">
      <w:pPr>
        <w:rPr>
          <w:rFonts w:cstheme="minorHAnsi"/>
          <w:color w:val="7030A0"/>
        </w:rPr>
      </w:pPr>
    </w:p>
    <w:p w14:paraId="19976C62" w14:textId="0AF67DFE" w:rsidR="005D6D5A" w:rsidRPr="00856165" w:rsidRDefault="005D6D5A" w:rsidP="005D6D5A">
      <w:pPr>
        <w:rPr>
          <w:rFonts w:cstheme="minorHAnsi"/>
          <w:i/>
        </w:rPr>
      </w:pPr>
      <w:r w:rsidRPr="00856165">
        <w:rPr>
          <w:rFonts w:cstheme="minorHAnsi"/>
        </w:rPr>
        <w:t xml:space="preserve">Vi medverkar </w:t>
      </w:r>
      <w:r w:rsidR="00667E11" w:rsidRPr="00856165">
        <w:rPr>
          <w:rFonts w:cstheme="minorHAnsi"/>
        </w:rPr>
        <w:t xml:space="preserve">också </w:t>
      </w:r>
      <w:r w:rsidRPr="00856165">
        <w:rPr>
          <w:rFonts w:cstheme="minorHAnsi"/>
        </w:rPr>
        <w:t xml:space="preserve">i följande nationella kvalitetsregister:  </w:t>
      </w:r>
    </w:p>
    <w:p w14:paraId="6125ADC3" w14:textId="77777777" w:rsidR="005D6D5A" w:rsidRPr="00856165" w:rsidRDefault="005D6D5A" w:rsidP="005D6D5A">
      <w:pPr>
        <w:pStyle w:val="Liststycke"/>
        <w:numPr>
          <w:ilvl w:val="0"/>
          <w:numId w:val="9"/>
        </w:numPr>
        <w:spacing w:after="200" w:line="276" w:lineRule="auto"/>
        <w:rPr>
          <w:rFonts w:cstheme="minorHAnsi"/>
          <w:szCs w:val="24"/>
        </w:rPr>
      </w:pPr>
      <w:proofErr w:type="spellStart"/>
      <w:r w:rsidRPr="00856165">
        <w:rPr>
          <w:rFonts w:cstheme="minorHAnsi"/>
          <w:szCs w:val="24"/>
        </w:rPr>
        <w:t>SweDem</w:t>
      </w:r>
      <w:proofErr w:type="spellEnd"/>
      <w:r w:rsidRPr="00856165">
        <w:rPr>
          <w:rFonts w:cstheme="minorHAnsi"/>
          <w:szCs w:val="24"/>
        </w:rPr>
        <w:t xml:space="preserve"> (registrering av personer med demensdiagnos)  </w:t>
      </w:r>
    </w:p>
    <w:p w14:paraId="7D87FA96" w14:textId="77777777" w:rsidR="005D6D5A" w:rsidRPr="00856165" w:rsidRDefault="005D6D5A" w:rsidP="005D6D5A">
      <w:pPr>
        <w:pStyle w:val="Liststycke"/>
        <w:numPr>
          <w:ilvl w:val="0"/>
          <w:numId w:val="9"/>
        </w:numPr>
        <w:spacing w:after="200" w:line="276" w:lineRule="auto"/>
        <w:rPr>
          <w:rFonts w:cstheme="minorHAnsi"/>
          <w:szCs w:val="24"/>
        </w:rPr>
      </w:pPr>
      <w:r w:rsidRPr="00856165">
        <w:rPr>
          <w:rFonts w:cstheme="minorHAnsi"/>
          <w:szCs w:val="24"/>
        </w:rPr>
        <w:t xml:space="preserve">Nationella Diabetesregistret </w:t>
      </w:r>
    </w:p>
    <w:p w14:paraId="64A54A25" w14:textId="77777777" w:rsidR="005D6D5A" w:rsidRPr="00856165" w:rsidRDefault="005D6D5A" w:rsidP="005D6D5A">
      <w:pPr>
        <w:pStyle w:val="Liststycke"/>
        <w:numPr>
          <w:ilvl w:val="0"/>
          <w:numId w:val="9"/>
        </w:numPr>
        <w:spacing w:after="200" w:line="276" w:lineRule="auto"/>
        <w:rPr>
          <w:rFonts w:cstheme="minorHAnsi"/>
          <w:szCs w:val="24"/>
        </w:rPr>
      </w:pPr>
      <w:r w:rsidRPr="00856165">
        <w:rPr>
          <w:rFonts w:cstheme="minorHAnsi"/>
          <w:szCs w:val="24"/>
        </w:rPr>
        <w:t xml:space="preserve">Luftvägsregistret </w:t>
      </w:r>
    </w:p>
    <w:p w14:paraId="341A5ECF" w14:textId="77777777" w:rsidR="005D6D5A" w:rsidRPr="00856165" w:rsidRDefault="005D6D5A" w:rsidP="005D6D5A">
      <w:pPr>
        <w:pStyle w:val="Liststycke"/>
        <w:numPr>
          <w:ilvl w:val="0"/>
          <w:numId w:val="9"/>
        </w:numPr>
        <w:spacing w:after="200" w:line="276" w:lineRule="auto"/>
        <w:rPr>
          <w:rFonts w:cstheme="minorHAnsi"/>
          <w:szCs w:val="24"/>
        </w:rPr>
      </w:pPr>
      <w:r w:rsidRPr="00856165">
        <w:rPr>
          <w:rFonts w:cstheme="minorHAnsi"/>
          <w:szCs w:val="24"/>
        </w:rPr>
        <w:t>Rikssvikt</w:t>
      </w:r>
    </w:p>
    <w:p w14:paraId="72B3FE38" w14:textId="2111D3D4" w:rsidR="005D6D5A" w:rsidRPr="00856165" w:rsidRDefault="005D6D5A" w:rsidP="005D6D5A">
      <w:pPr>
        <w:rPr>
          <w:rFonts w:cstheme="minorHAnsi"/>
        </w:rPr>
      </w:pPr>
      <w:r w:rsidRPr="00856165">
        <w:rPr>
          <w:rFonts w:cstheme="minorHAnsi"/>
        </w:rPr>
        <w:t>De ovan nämnda registren</w:t>
      </w:r>
      <w:r w:rsidR="00FE52BA">
        <w:rPr>
          <w:rFonts w:cstheme="minorHAnsi"/>
        </w:rPr>
        <w:t xml:space="preserve"> samt NPE</w:t>
      </w:r>
      <w:r w:rsidRPr="00856165">
        <w:rPr>
          <w:rFonts w:cstheme="minorHAnsi"/>
        </w:rPr>
        <w:t xml:space="preserve"> ingår i sk ”öppna jämförelser”. Detta innebär att våra resultat kan jämföras med andra verksamheter.</w:t>
      </w:r>
    </w:p>
    <w:p w14:paraId="5BE62C1D" w14:textId="5D7832AD" w:rsidR="00C95278" w:rsidRPr="00856165" w:rsidRDefault="00C95278" w:rsidP="00BE7832">
      <w:pPr>
        <w:tabs>
          <w:tab w:val="left" w:pos="4960"/>
        </w:tabs>
        <w:rPr>
          <w:rFonts w:cstheme="minorHAnsi"/>
          <w:sz w:val="22"/>
          <w:lang w:val="sv-SE"/>
        </w:rPr>
      </w:pPr>
    </w:p>
    <w:p w14:paraId="663264A0" w14:textId="77777777" w:rsidR="00BE7832" w:rsidRPr="00856165" w:rsidRDefault="00BE7832" w:rsidP="00BE7832">
      <w:pPr>
        <w:pStyle w:val="Rubrik2"/>
        <w:rPr>
          <w:rFonts w:asciiTheme="minorHAnsi" w:hAnsiTheme="minorHAnsi" w:cstheme="minorHAnsi"/>
        </w:rPr>
      </w:pPr>
      <w:bookmarkStart w:id="12" w:name="_Toc107219634"/>
      <w:r w:rsidRPr="00856165">
        <w:rPr>
          <w:rFonts w:asciiTheme="minorHAnsi" w:hAnsiTheme="minorHAnsi" w:cstheme="minorHAnsi"/>
          <w:bCs w:val="0"/>
          <w:noProof/>
          <w:color w:val="7F7F7F" w:themeColor="text1" w:themeTint="80"/>
          <w:sz w:val="22"/>
          <w:lang w:eastAsia="sv-SE"/>
        </w:rPr>
        <w:drawing>
          <wp:anchor distT="0" distB="0" distL="114300" distR="114300" simplePos="0" relativeHeight="251663360" behindDoc="1" locked="0" layoutInCell="1" allowOverlap="1" wp14:anchorId="1E9B36F6" wp14:editId="43982B3F">
            <wp:simplePos x="0" y="0"/>
            <wp:positionH relativeFrom="margin">
              <wp:align>right</wp:align>
            </wp:positionH>
            <wp:positionV relativeFrom="paragraph">
              <wp:posOffset>287858</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5" name="Bildobjekt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Pr="00856165">
        <w:rPr>
          <w:rFonts w:asciiTheme="minorHAnsi" w:hAnsiTheme="minorHAnsi" w:cstheme="minorHAnsi"/>
        </w:rPr>
        <w:t xml:space="preserve">Öka kunskap om inträffade </w:t>
      </w:r>
      <w:proofErr w:type="spellStart"/>
      <w:r w:rsidRPr="00856165">
        <w:rPr>
          <w:rFonts w:asciiTheme="minorHAnsi" w:hAnsiTheme="minorHAnsi" w:cstheme="minorHAnsi"/>
        </w:rPr>
        <w:t>vårdskador</w:t>
      </w:r>
      <w:bookmarkEnd w:id="12"/>
      <w:proofErr w:type="spellEnd"/>
      <w:r w:rsidRPr="00856165">
        <w:rPr>
          <w:rFonts w:asciiTheme="minorHAnsi" w:hAnsiTheme="minorHAnsi" w:cstheme="minorHAnsi"/>
        </w:rPr>
        <w:tab/>
      </w:r>
    </w:p>
    <w:p w14:paraId="364B33E1" w14:textId="77777777" w:rsidR="00BE7832" w:rsidRPr="00856165" w:rsidRDefault="00BE7832" w:rsidP="00BE7832">
      <w:pPr>
        <w:tabs>
          <w:tab w:val="left" w:pos="4960"/>
        </w:tabs>
        <w:rPr>
          <w:rFonts w:cstheme="minorHAnsi"/>
          <w:bCs/>
          <w:i/>
          <w:iCs/>
          <w:sz w:val="20"/>
          <w:szCs w:val="20"/>
          <w:lang w:val="sv-SE"/>
        </w:rPr>
      </w:pPr>
      <w:r w:rsidRPr="00856165">
        <w:rPr>
          <w:rFonts w:cstheme="minorHAnsi"/>
          <w:bCs/>
          <w:i/>
          <w:iCs/>
          <w:sz w:val="20"/>
          <w:szCs w:val="20"/>
          <w:lang w:val="sv-SE"/>
        </w:rPr>
        <w:t>SOSFS 2011:9 7 kap. 2 § sista stycket, HSLF-FS 2017:40 3 kap. 1 §, PSL 2010:659 3 kap. 3 §</w:t>
      </w:r>
    </w:p>
    <w:p w14:paraId="592E1F3F" w14:textId="2FA5D69F" w:rsidR="00D47714" w:rsidRPr="00856165" w:rsidRDefault="00D47714" w:rsidP="00BE7832">
      <w:pPr>
        <w:tabs>
          <w:tab w:val="left" w:pos="4960"/>
        </w:tabs>
        <w:rPr>
          <w:rFonts w:cstheme="minorHAnsi"/>
          <w:bCs/>
          <w:lang w:val="sv-SE"/>
        </w:rPr>
      </w:pPr>
      <w:r w:rsidRPr="00856165">
        <w:rPr>
          <w:rFonts w:cstheme="minorHAnsi"/>
          <w:bCs/>
          <w:lang w:val="sv-SE"/>
        </w:rPr>
        <w:t>Under 2025 rapporterade vi in</w:t>
      </w:r>
      <w:r w:rsidR="00B26D60" w:rsidRPr="00856165">
        <w:rPr>
          <w:rFonts w:cstheme="minorHAnsi"/>
          <w:bCs/>
          <w:lang w:val="sv-SE"/>
        </w:rPr>
        <w:t xml:space="preserve">te något </w:t>
      </w:r>
      <w:r w:rsidRPr="00856165">
        <w:rPr>
          <w:rFonts w:cstheme="minorHAnsi"/>
          <w:bCs/>
          <w:lang w:val="sv-SE"/>
        </w:rPr>
        <w:t>Lex Maria</w:t>
      </w:r>
      <w:r w:rsidR="00B26D60" w:rsidRPr="00856165">
        <w:rPr>
          <w:rFonts w:cstheme="minorHAnsi"/>
          <w:bCs/>
          <w:lang w:val="sv-SE"/>
        </w:rPr>
        <w:t>-ärende</w:t>
      </w:r>
      <w:r w:rsidRPr="00856165">
        <w:rPr>
          <w:rFonts w:cstheme="minorHAnsi"/>
          <w:bCs/>
          <w:lang w:val="sv-SE"/>
        </w:rPr>
        <w:t xml:space="preserve"> och gädjande nog fick vi inte heller någon anmälan via IVO.</w:t>
      </w:r>
    </w:p>
    <w:p w14:paraId="6BE52BD8" w14:textId="77777777" w:rsidR="00D47714" w:rsidRPr="00856165" w:rsidRDefault="00D47714" w:rsidP="00BE7832">
      <w:pPr>
        <w:tabs>
          <w:tab w:val="left" w:pos="4960"/>
        </w:tabs>
        <w:rPr>
          <w:rFonts w:cstheme="minorHAnsi"/>
          <w:bCs/>
          <w:lang w:val="sv-SE"/>
        </w:rPr>
      </w:pPr>
    </w:p>
    <w:p w14:paraId="6EA16146" w14:textId="02AEAAF2" w:rsidR="00D47714" w:rsidRPr="00856165" w:rsidRDefault="00D47714" w:rsidP="00BE7832">
      <w:pPr>
        <w:tabs>
          <w:tab w:val="left" w:pos="4960"/>
        </w:tabs>
        <w:rPr>
          <w:rFonts w:cstheme="minorHAnsi"/>
          <w:bCs/>
          <w:lang w:val="sv-SE"/>
        </w:rPr>
      </w:pPr>
      <w:r w:rsidRPr="00856165">
        <w:rPr>
          <w:rFonts w:cstheme="minorHAnsi"/>
          <w:bCs/>
          <w:lang w:val="sv-SE"/>
        </w:rPr>
        <w:t>Via Patientnämnden fick vi två ärenden där patienten önskade att Patientnämnden skull</w:t>
      </w:r>
      <w:r w:rsidR="00E40353" w:rsidRPr="00856165">
        <w:rPr>
          <w:rFonts w:cstheme="minorHAnsi"/>
          <w:bCs/>
          <w:lang w:val="sv-SE"/>
        </w:rPr>
        <w:t xml:space="preserve">e </w:t>
      </w:r>
      <w:r w:rsidRPr="00856165">
        <w:rPr>
          <w:rFonts w:cstheme="minorHAnsi"/>
          <w:bCs/>
          <w:lang w:val="sv-SE"/>
        </w:rPr>
        <w:t xml:space="preserve">föra patientens talan. </w:t>
      </w:r>
    </w:p>
    <w:p w14:paraId="1CBCDFF2" w14:textId="77777777" w:rsidR="00E40353" w:rsidRPr="00856165" w:rsidRDefault="00E40353" w:rsidP="00BE7832">
      <w:pPr>
        <w:tabs>
          <w:tab w:val="left" w:pos="4960"/>
        </w:tabs>
        <w:rPr>
          <w:rFonts w:cstheme="minorHAnsi"/>
          <w:bCs/>
          <w:lang w:val="sv-SE"/>
        </w:rPr>
      </w:pPr>
    </w:p>
    <w:p w14:paraId="6818041B" w14:textId="1752BA6A" w:rsidR="00E40353" w:rsidRPr="00856165" w:rsidRDefault="00D47714" w:rsidP="00E40353">
      <w:pPr>
        <w:pStyle w:val="Liststycke"/>
        <w:numPr>
          <w:ilvl w:val="0"/>
          <w:numId w:val="11"/>
        </w:numPr>
        <w:tabs>
          <w:tab w:val="left" w:pos="4960"/>
        </w:tabs>
        <w:rPr>
          <w:rFonts w:cstheme="minorHAnsi"/>
          <w:bCs/>
        </w:rPr>
      </w:pPr>
      <w:r w:rsidRPr="00856165">
        <w:rPr>
          <w:rFonts w:cstheme="minorHAnsi"/>
          <w:bCs/>
        </w:rPr>
        <w:t xml:space="preserve">I det ena fallet rörde det en patient som mitt under sin sjukskrivningsperiod valde att lista sig </w:t>
      </w:r>
      <w:r w:rsidR="00805711">
        <w:rPr>
          <w:rFonts w:cstheme="minorHAnsi"/>
          <w:bCs/>
        </w:rPr>
        <w:t>till</w:t>
      </w:r>
      <w:r w:rsidRPr="00856165">
        <w:rPr>
          <w:rFonts w:cstheme="minorHAnsi"/>
          <w:bCs/>
        </w:rPr>
        <w:t xml:space="preserve"> annan vårdgivare. När sjukskrivningen skulle förlängas hänvisades patienten från sin nya vårdcentral tillbaka till oss.</w:t>
      </w:r>
      <w:r w:rsidR="00E40353" w:rsidRPr="00856165">
        <w:rPr>
          <w:rFonts w:cstheme="minorHAnsi"/>
          <w:bCs/>
        </w:rPr>
        <w:t xml:space="preserve"> Då patienten nu var registrerad på ny vårdcentral med ny patientansvarig läkare hänvisade vi i vårt fall tillbaka till nya vårdcentralen. </w:t>
      </w:r>
      <w:proofErr w:type="spellStart"/>
      <w:r w:rsidR="00E40353" w:rsidRPr="00856165">
        <w:rPr>
          <w:rFonts w:cstheme="minorHAnsi"/>
          <w:bCs/>
        </w:rPr>
        <w:t>Pga</w:t>
      </w:r>
      <w:proofErr w:type="spellEnd"/>
      <w:r w:rsidR="00E40353" w:rsidRPr="00856165">
        <w:rPr>
          <w:rFonts w:cstheme="minorHAnsi"/>
          <w:bCs/>
        </w:rPr>
        <w:t xml:space="preserve"> felaktig hantering från ny vårdcentral hamnade patienten i kläm. Hela händelseförloppet </w:t>
      </w:r>
      <w:r w:rsidR="00A426F6" w:rsidRPr="00856165">
        <w:rPr>
          <w:rFonts w:cstheme="minorHAnsi"/>
          <w:bCs/>
        </w:rPr>
        <w:t xml:space="preserve">utreddes </w:t>
      </w:r>
      <w:r w:rsidR="001B7635" w:rsidRPr="00856165">
        <w:rPr>
          <w:rFonts w:cstheme="minorHAnsi"/>
          <w:bCs/>
        </w:rPr>
        <w:t xml:space="preserve">och </w:t>
      </w:r>
      <w:r w:rsidR="00E40353" w:rsidRPr="00856165">
        <w:rPr>
          <w:rFonts w:cstheme="minorHAnsi"/>
          <w:bCs/>
        </w:rPr>
        <w:t>redovisades för Patientnämnden.</w:t>
      </w:r>
    </w:p>
    <w:p w14:paraId="538DC2D4" w14:textId="77777777" w:rsidR="00E40353" w:rsidRPr="00856165" w:rsidRDefault="00E40353" w:rsidP="00E40353">
      <w:pPr>
        <w:pStyle w:val="Liststycke"/>
        <w:tabs>
          <w:tab w:val="left" w:pos="4960"/>
        </w:tabs>
        <w:rPr>
          <w:rFonts w:cstheme="minorHAnsi"/>
          <w:bCs/>
        </w:rPr>
      </w:pPr>
    </w:p>
    <w:p w14:paraId="34E4A783" w14:textId="4E819659" w:rsidR="00E40353" w:rsidRPr="00856165" w:rsidRDefault="00E40353" w:rsidP="00E40353">
      <w:pPr>
        <w:pStyle w:val="Liststycke"/>
        <w:numPr>
          <w:ilvl w:val="0"/>
          <w:numId w:val="11"/>
        </w:numPr>
        <w:tabs>
          <w:tab w:val="left" w:pos="4960"/>
        </w:tabs>
        <w:rPr>
          <w:rFonts w:cstheme="minorHAnsi"/>
          <w:bCs/>
        </w:rPr>
      </w:pPr>
      <w:r w:rsidRPr="00856165">
        <w:rPr>
          <w:rFonts w:cstheme="minorHAnsi"/>
          <w:bCs/>
        </w:rPr>
        <w:t xml:space="preserve">I det andra fallet framfördes synpunkter från en förälder som besökte oss med sitt barn. Synpunkterna gällde vår medicinska utrustning som i detta fall inte var optimalt dimensionerad för ett barn. Vi </w:t>
      </w:r>
      <w:r w:rsidR="00A426F6" w:rsidRPr="00856165">
        <w:rPr>
          <w:rFonts w:cstheme="minorHAnsi"/>
          <w:bCs/>
        </w:rPr>
        <w:t xml:space="preserve">utredde händelsen och </w:t>
      </w:r>
      <w:r w:rsidRPr="00856165">
        <w:rPr>
          <w:rFonts w:cstheme="minorHAnsi"/>
          <w:bCs/>
        </w:rPr>
        <w:t xml:space="preserve">redovisade i detta fall för Patientnämnden vilken utrustning vi har att tillgå och att den helt överensstämmer med </w:t>
      </w:r>
      <w:r w:rsidR="00805711">
        <w:rPr>
          <w:rFonts w:cstheme="minorHAnsi"/>
          <w:bCs/>
        </w:rPr>
        <w:t xml:space="preserve">aktuella </w:t>
      </w:r>
      <w:r w:rsidRPr="00856165">
        <w:rPr>
          <w:rFonts w:cstheme="minorHAnsi"/>
          <w:bCs/>
        </w:rPr>
        <w:t>rekommendationer.</w:t>
      </w:r>
    </w:p>
    <w:p w14:paraId="6BD1D999" w14:textId="77777777" w:rsidR="005D6D5A" w:rsidRPr="00856165" w:rsidRDefault="005D6D5A" w:rsidP="00BE7832">
      <w:pPr>
        <w:tabs>
          <w:tab w:val="left" w:pos="4960"/>
        </w:tabs>
        <w:rPr>
          <w:rFonts w:cstheme="minorHAnsi"/>
          <w:bCs/>
          <w:sz w:val="22"/>
          <w:lang w:val="sv-SE"/>
        </w:rPr>
      </w:pPr>
    </w:p>
    <w:p w14:paraId="28AEF450" w14:textId="77777777" w:rsidR="00BE7832" w:rsidRPr="00856165" w:rsidRDefault="00BE7832" w:rsidP="00BE7832">
      <w:pPr>
        <w:tabs>
          <w:tab w:val="left" w:pos="4960"/>
        </w:tabs>
        <w:rPr>
          <w:rFonts w:cstheme="minorHAnsi"/>
          <w:bCs/>
          <w:color w:val="EE0000"/>
          <w:sz w:val="22"/>
          <w:lang w:val="sv-SE"/>
        </w:rPr>
      </w:pPr>
    </w:p>
    <w:p w14:paraId="5ADF7282" w14:textId="77777777" w:rsidR="00BE7832" w:rsidRPr="00856165" w:rsidRDefault="00BE7832" w:rsidP="00BE7832">
      <w:pPr>
        <w:pStyle w:val="Rubrik2"/>
        <w:rPr>
          <w:rFonts w:asciiTheme="minorHAnsi" w:hAnsiTheme="minorHAnsi" w:cstheme="minorHAnsi"/>
        </w:rPr>
      </w:pPr>
      <w:bookmarkStart w:id="13" w:name="_Toc107219635"/>
      <w:r w:rsidRPr="00856165">
        <w:rPr>
          <w:rFonts w:asciiTheme="minorHAnsi" w:hAnsiTheme="minorHAnsi" w:cstheme="minorHAnsi"/>
          <w:bCs w:val="0"/>
          <w:noProof/>
          <w:color w:val="7F7F7F" w:themeColor="text1" w:themeTint="80"/>
          <w:sz w:val="22"/>
          <w:lang w:eastAsia="sv-SE"/>
        </w:rPr>
        <w:drawing>
          <wp:anchor distT="0" distB="0" distL="114300" distR="114300" simplePos="0" relativeHeight="251664384" behindDoc="1" locked="0" layoutInCell="1" allowOverlap="1" wp14:anchorId="3FBFEC59" wp14:editId="40DAF1B7">
            <wp:simplePos x="0" y="0"/>
            <wp:positionH relativeFrom="margin">
              <wp:align>right</wp:align>
            </wp:positionH>
            <wp:positionV relativeFrom="paragraph">
              <wp:posOffset>243192</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6" name="Bildobjekt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Pr="00856165">
        <w:rPr>
          <w:rFonts w:asciiTheme="minorHAnsi" w:hAnsiTheme="minorHAnsi" w:cstheme="minorHAnsi"/>
        </w:rPr>
        <w:t>Tillförlitliga och säkra system och processer</w:t>
      </w:r>
      <w:bookmarkEnd w:id="13"/>
      <w:r w:rsidRPr="00856165">
        <w:rPr>
          <w:rFonts w:asciiTheme="minorHAnsi" w:hAnsiTheme="minorHAnsi" w:cstheme="minorHAnsi"/>
        </w:rPr>
        <w:tab/>
      </w:r>
    </w:p>
    <w:p w14:paraId="1124EB02" w14:textId="31B525F0" w:rsidR="00A426F6" w:rsidRDefault="00A426F6" w:rsidP="00BE7832">
      <w:pPr>
        <w:tabs>
          <w:tab w:val="left" w:pos="4960"/>
        </w:tabs>
        <w:rPr>
          <w:rFonts w:cstheme="minorHAnsi"/>
          <w:bCs/>
          <w:lang w:val="sv-SE"/>
        </w:rPr>
      </w:pPr>
      <w:r w:rsidRPr="00856165">
        <w:rPr>
          <w:rFonts w:cstheme="minorHAnsi"/>
          <w:bCs/>
          <w:lang w:val="sv-SE"/>
        </w:rPr>
        <w:t xml:space="preserve">I vårt systematiska patientsäkerhetsarbete ingår </w:t>
      </w:r>
      <w:r w:rsidR="00933D66" w:rsidRPr="00856165">
        <w:rPr>
          <w:rFonts w:cstheme="minorHAnsi"/>
          <w:bCs/>
          <w:lang w:val="sv-SE"/>
        </w:rPr>
        <w:t xml:space="preserve">förutom arbete med avvikelser och synpunkter också </w:t>
      </w:r>
      <w:r w:rsidR="00FA7871" w:rsidRPr="00856165">
        <w:rPr>
          <w:rFonts w:cstheme="minorHAnsi"/>
          <w:bCs/>
          <w:lang w:val="sv-SE"/>
        </w:rPr>
        <w:t>följande delar</w:t>
      </w:r>
      <w:r w:rsidR="00B86AA5" w:rsidRPr="00856165">
        <w:rPr>
          <w:rFonts w:cstheme="minorHAnsi"/>
          <w:bCs/>
          <w:lang w:val="sv-SE"/>
        </w:rPr>
        <w:t>:</w:t>
      </w:r>
    </w:p>
    <w:p w14:paraId="3386AC0E" w14:textId="77777777" w:rsidR="00A872FE" w:rsidRDefault="00A872FE" w:rsidP="00BE7832">
      <w:pPr>
        <w:tabs>
          <w:tab w:val="left" w:pos="4960"/>
        </w:tabs>
        <w:rPr>
          <w:rFonts w:cstheme="minorHAnsi"/>
          <w:bCs/>
          <w:lang w:val="sv-SE"/>
        </w:rPr>
      </w:pPr>
    </w:p>
    <w:p w14:paraId="5CC7B154" w14:textId="77777777" w:rsidR="00A872FE" w:rsidRPr="00856165" w:rsidRDefault="00A872FE" w:rsidP="00BE7832">
      <w:pPr>
        <w:tabs>
          <w:tab w:val="left" w:pos="4960"/>
        </w:tabs>
        <w:rPr>
          <w:rFonts w:cstheme="minorHAnsi"/>
          <w:bCs/>
          <w:lang w:val="sv-SE"/>
        </w:rPr>
      </w:pPr>
    </w:p>
    <w:p w14:paraId="630616A7" w14:textId="77777777" w:rsidR="00933D66" w:rsidRPr="00856165" w:rsidRDefault="00933D66" w:rsidP="00BE7832">
      <w:pPr>
        <w:tabs>
          <w:tab w:val="left" w:pos="4960"/>
        </w:tabs>
        <w:rPr>
          <w:rFonts w:cstheme="minorHAnsi"/>
          <w:bCs/>
          <w:lang w:val="sv-SE"/>
        </w:rPr>
      </w:pPr>
    </w:p>
    <w:p w14:paraId="7854CD7D" w14:textId="79F92975" w:rsidR="00795E83" w:rsidRPr="00856165" w:rsidRDefault="00795E83" w:rsidP="00BE7832">
      <w:pPr>
        <w:tabs>
          <w:tab w:val="left" w:pos="4960"/>
        </w:tabs>
        <w:rPr>
          <w:rFonts w:cstheme="minorHAnsi"/>
          <w:b/>
          <w:lang w:val="sv-SE"/>
        </w:rPr>
      </w:pPr>
      <w:r w:rsidRPr="00856165">
        <w:rPr>
          <w:rFonts w:cstheme="minorHAnsi"/>
          <w:b/>
          <w:lang w:val="sv-SE"/>
        </w:rPr>
        <w:lastRenderedPageBreak/>
        <w:t>Antibiotikaförskrivning</w:t>
      </w:r>
    </w:p>
    <w:p w14:paraId="264CBA99" w14:textId="02D53881" w:rsidR="00795E83" w:rsidRPr="00856165" w:rsidRDefault="00795E83" w:rsidP="00BE7832">
      <w:pPr>
        <w:tabs>
          <w:tab w:val="left" w:pos="4960"/>
        </w:tabs>
        <w:rPr>
          <w:rFonts w:cstheme="minorHAnsi"/>
          <w:bCs/>
        </w:rPr>
      </w:pPr>
      <w:r w:rsidRPr="00856165">
        <w:rPr>
          <w:rFonts w:cstheme="minorHAnsi"/>
          <w:bCs/>
          <w:lang w:val="sv-SE"/>
        </w:rPr>
        <w:t>Vi har ett nära samarbete med STRAMA (S</w:t>
      </w:r>
      <w:r w:rsidRPr="00856165">
        <w:rPr>
          <w:rFonts w:cstheme="minorHAnsi"/>
          <w:bCs/>
        </w:rPr>
        <w:t xml:space="preserve">trategigruppen för rationell antibiotikaanvändning och minskad antibiotikaresistens) och varje år </w:t>
      </w:r>
      <w:r w:rsidR="00B26D60" w:rsidRPr="00856165">
        <w:rPr>
          <w:rFonts w:cstheme="minorHAnsi"/>
          <w:bCs/>
        </w:rPr>
        <w:t xml:space="preserve">får vi besök av </w:t>
      </w:r>
      <w:r w:rsidRPr="00856165">
        <w:rPr>
          <w:rFonts w:cstheme="minorHAnsi"/>
          <w:bCs/>
        </w:rPr>
        <w:t xml:space="preserve">en STRAMA-representant </w:t>
      </w:r>
      <w:r w:rsidR="00B26D60" w:rsidRPr="00856165">
        <w:rPr>
          <w:rFonts w:cstheme="minorHAnsi"/>
          <w:bCs/>
        </w:rPr>
        <w:t>som presenterar n</w:t>
      </w:r>
      <w:r w:rsidRPr="00856165">
        <w:rPr>
          <w:rFonts w:cstheme="minorHAnsi"/>
          <w:bCs/>
        </w:rPr>
        <w:t>ya rekommendationer och ser över och analyserar antibiotikaförskrivningen på våra respektive enheter.</w:t>
      </w:r>
      <w:r w:rsidR="00B64892" w:rsidRPr="00856165">
        <w:rPr>
          <w:rFonts w:cstheme="minorHAnsi"/>
          <w:bCs/>
        </w:rPr>
        <w:br/>
        <w:t>Utöver detta har vi 2-3 gånger per år besök av apotekare för genomgång av rekommenadtioner enligt Skånelistan.</w:t>
      </w:r>
    </w:p>
    <w:p w14:paraId="3F960B30" w14:textId="77777777" w:rsidR="00795E83" w:rsidRPr="00856165" w:rsidRDefault="00795E83" w:rsidP="00BE7832">
      <w:pPr>
        <w:tabs>
          <w:tab w:val="left" w:pos="4960"/>
        </w:tabs>
        <w:rPr>
          <w:rFonts w:cstheme="minorHAnsi"/>
          <w:bCs/>
        </w:rPr>
      </w:pPr>
    </w:p>
    <w:p w14:paraId="749D1B24" w14:textId="28FECB36" w:rsidR="00E37BB0" w:rsidRPr="00856165" w:rsidRDefault="00795E83" w:rsidP="00E37BB0">
      <w:pPr>
        <w:autoSpaceDE w:val="0"/>
        <w:autoSpaceDN w:val="0"/>
        <w:adjustRightInd w:val="0"/>
        <w:rPr>
          <w:rFonts w:cstheme="minorHAnsi"/>
          <w:noProof w:val="0"/>
          <w:lang w:val="x-none"/>
        </w:rPr>
      </w:pPr>
      <w:r w:rsidRPr="00856165">
        <w:rPr>
          <w:rFonts w:cstheme="minorHAnsi"/>
          <w:b/>
          <w:lang w:val="sv-SE"/>
        </w:rPr>
        <w:t>Läkemedelsgenomgångar</w:t>
      </w:r>
    </w:p>
    <w:p w14:paraId="05AE7911" w14:textId="3F7E3ACA" w:rsidR="002104F4" w:rsidRPr="00856165" w:rsidRDefault="00B26D60" w:rsidP="00E37BB0">
      <w:pPr>
        <w:autoSpaceDE w:val="0"/>
        <w:autoSpaceDN w:val="0"/>
        <w:adjustRightInd w:val="0"/>
        <w:rPr>
          <w:rFonts w:cstheme="minorHAnsi"/>
          <w:noProof w:val="0"/>
          <w:lang w:val="x-none"/>
        </w:rPr>
      </w:pPr>
      <w:r w:rsidRPr="00856165">
        <w:rPr>
          <w:rFonts w:cstheme="minorHAnsi"/>
          <w:noProof w:val="0"/>
          <w:lang w:val="x-none"/>
        </w:rPr>
        <w:t>Under 2025 genomförde vi 256</w:t>
      </w:r>
      <w:r w:rsidR="00B86AA5" w:rsidRPr="00856165">
        <w:rPr>
          <w:rFonts w:cstheme="minorHAnsi"/>
          <w:noProof w:val="0"/>
          <w:lang w:val="x-none"/>
        </w:rPr>
        <w:t xml:space="preserve"> </w:t>
      </w:r>
      <w:r w:rsidRPr="00856165">
        <w:rPr>
          <w:rFonts w:cstheme="minorHAnsi"/>
          <w:noProof w:val="0"/>
          <w:lang w:val="x-none"/>
        </w:rPr>
        <w:t xml:space="preserve">fördjupade läkemedelsgenomgångar </w:t>
      </w:r>
      <w:r w:rsidR="00B86AA5" w:rsidRPr="00856165">
        <w:rPr>
          <w:rFonts w:cstheme="minorHAnsi"/>
          <w:noProof w:val="0"/>
          <w:lang w:val="x-none"/>
        </w:rPr>
        <w:t xml:space="preserve">(345 under 2024) </w:t>
      </w:r>
      <w:r w:rsidRPr="00856165">
        <w:rPr>
          <w:rFonts w:cstheme="minorHAnsi"/>
          <w:noProof w:val="0"/>
          <w:lang w:val="x-none"/>
        </w:rPr>
        <w:t>tillsammans med apotekare.</w:t>
      </w:r>
      <w:r w:rsidR="00B86AA5" w:rsidRPr="00856165">
        <w:rPr>
          <w:rFonts w:cstheme="minorHAnsi"/>
          <w:noProof w:val="0"/>
          <w:lang w:val="x-none"/>
        </w:rPr>
        <w:t xml:space="preserve"> Utöver detta gjordes 24 </w:t>
      </w:r>
      <w:proofErr w:type="spellStart"/>
      <w:r w:rsidR="00B86AA5" w:rsidRPr="00856165">
        <w:rPr>
          <w:rFonts w:cstheme="minorHAnsi"/>
          <w:noProof w:val="0"/>
          <w:lang w:val="x-none"/>
        </w:rPr>
        <w:t>sk</w:t>
      </w:r>
      <w:proofErr w:type="spellEnd"/>
      <w:r w:rsidR="00B86AA5" w:rsidRPr="00856165">
        <w:rPr>
          <w:rFonts w:cstheme="minorHAnsi"/>
          <w:noProof w:val="0"/>
          <w:lang w:val="x-none"/>
        </w:rPr>
        <w:t xml:space="preserve"> enklare läkemedelsgenomgångar</w:t>
      </w:r>
      <w:r w:rsidR="002104F4" w:rsidRPr="00856165">
        <w:rPr>
          <w:rFonts w:cstheme="minorHAnsi"/>
          <w:noProof w:val="0"/>
          <w:lang w:val="x-none"/>
        </w:rPr>
        <w:t xml:space="preserve"> </w:t>
      </w:r>
    </w:p>
    <w:p w14:paraId="1070C942" w14:textId="664606B3" w:rsidR="00B26D60" w:rsidRPr="00856165" w:rsidRDefault="002104F4" w:rsidP="00E37BB0">
      <w:pPr>
        <w:autoSpaceDE w:val="0"/>
        <w:autoSpaceDN w:val="0"/>
        <w:adjustRightInd w:val="0"/>
        <w:rPr>
          <w:rFonts w:cstheme="minorHAnsi"/>
          <w:noProof w:val="0"/>
          <w:lang w:val="x-none"/>
        </w:rPr>
      </w:pPr>
      <w:r w:rsidRPr="00856165">
        <w:rPr>
          <w:rFonts w:cstheme="minorHAnsi"/>
          <w:noProof w:val="0"/>
          <w:lang w:val="x-none"/>
        </w:rPr>
        <w:t>(</w:t>
      </w:r>
      <w:r w:rsidR="00B86AA5" w:rsidRPr="00856165">
        <w:rPr>
          <w:rFonts w:cstheme="minorHAnsi"/>
          <w:noProof w:val="0"/>
          <w:lang w:val="x-none"/>
        </w:rPr>
        <w:t>6 under 2024).</w:t>
      </w:r>
      <w:r w:rsidRPr="00856165">
        <w:rPr>
          <w:rFonts w:cstheme="minorHAnsi"/>
          <w:noProof w:val="0"/>
          <w:lang w:val="x-none"/>
        </w:rPr>
        <w:t xml:space="preserve"> För att kunna genomföra läkemedelsgenomgångar är vi helt beroende av sjuksköterskorna inom hemsjukvården och på SÄBO och deras förberedelser som tex </w:t>
      </w:r>
      <w:r w:rsidR="00A872FE">
        <w:rPr>
          <w:rFonts w:cstheme="minorHAnsi"/>
          <w:noProof w:val="0"/>
          <w:lang w:val="x-none"/>
        </w:rPr>
        <w:t xml:space="preserve">PHASE 20, </w:t>
      </w:r>
      <w:r w:rsidRPr="00856165">
        <w:rPr>
          <w:rFonts w:cstheme="minorHAnsi"/>
          <w:noProof w:val="0"/>
          <w:lang w:val="x-none"/>
        </w:rPr>
        <w:t xml:space="preserve">provtagning, samordning mm. </w:t>
      </w:r>
      <w:proofErr w:type="spellStart"/>
      <w:r w:rsidRPr="00856165">
        <w:rPr>
          <w:rFonts w:cstheme="minorHAnsi"/>
          <w:noProof w:val="0"/>
          <w:lang w:val="x-none"/>
        </w:rPr>
        <w:t>Pga</w:t>
      </w:r>
      <w:proofErr w:type="spellEnd"/>
      <w:r w:rsidRPr="00856165">
        <w:rPr>
          <w:rFonts w:cstheme="minorHAnsi"/>
          <w:noProof w:val="0"/>
          <w:lang w:val="x-none"/>
        </w:rPr>
        <w:t xml:space="preserve"> tidsbrist</w:t>
      </w:r>
      <w:r w:rsidR="00A872FE">
        <w:rPr>
          <w:rFonts w:cstheme="minorHAnsi"/>
          <w:noProof w:val="0"/>
          <w:lang w:val="x-none"/>
        </w:rPr>
        <w:t xml:space="preserve"> från Hemsjukvårdens sida</w:t>
      </w:r>
      <w:r w:rsidRPr="00856165">
        <w:rPr>
          <w:rFonts w:cstheme="minorHAnsi"/>
          <w:noProof w:val="0"/>
          <w:lang w:val="x-none"/>
        </w:rPr>
        <w:t xml:space="preserve"> </w:t>
      </w:r>
      <w:r w:rsidR="00E17384" w:rsidRPr="00856165">
        <w:rPr>
          <w:rFonts w:cstheme="minorHAnsi"/>
          <w:noProof w:val="0"/>
          <w:lang w:val="x-none"/>
        </w:rPr>
        <w:t>blev</w:t>
      </w:r>
      <w:r w:rsidRPr="00856165">
        <w:rPr>
          <w:rFonts w:cstheme="minorHAnsi"/>
          <w:noProof w:val="0"/>
          <w:lang w:val="x-none"/>
        </w:rPr>
        <w:t xml:space="preserve"> flera läkemedelsgenomgångar framflyttade</w:t>
      </w:r>
      <w:r w:rsidR="00E17384" w:rsidRPr="00856165">
        <w:rPr>
          <w:rFonts w:cstheme="minorHAnsi"/>
          <w:noProof w:val="0"/>
          <w:lang w:val="x-none"/>
        </w:rPr>
        <w:t xml:space="preserve"> till 2026.</w:t>
      </w:r>
    </w:p>
    <w:p w14:paraId="2E4E1F2E" w14:textId="77777777" w:rsidR="00795E83" w:rsidRPr="00856165" w:rsidRDefault="00795E83" w:rsidP="00BE7832">
      <w:pPr>
        <w:tabs>
          <w:tab w:val="left" w:pos="4960"/>
        </w:tabs>
        <w:rPr>
          <w:rFonts w:cstheme="minorHAnsi"/>
          <w:b/>
          <w:sz w:val="22"/>
          <w:lang w:val="sv-SE"/>
        </w:rPr>
      </w:pPr>
    </w:p>
    <w:p w14:paraId="5FEC9AC1" w14:textId="77777777" w:rsidR="000D09FF" w:rsidRPr="00856165" w:rsidRDefault="000D09FF" w:rsidP="00BE7832">
      <w:pPr>
        <w:tabs>
          <w:tab w:val="left" w:pos="4960"/>
        </w:tabs>
        <w:rPr>
          <w:rFonts w:cstheme="minorHAnsi"/>
          <w:b/>
          <w:lang w:val="sv-SE"/>
        </w:rPr>
      </w:pPr>
    </w:p>
    <w:p w14:paraId="064E6BD5" w14:textId="5A754533" w:rsidR="00795E83" w:rsidRPr="00856165" w:rsidRDefault="00795E83" w:rsidP="00BE7832">
      <w:pPr>
        <w:tabs>
          <w:tab w:val="left" w:pos="4960"/>
        </w:tabs>
        <w:rPr>
          <w:rFonts w:cstheme="minorHAnsi"/>
          <w:b/>
          <w:lang w:val="sv-SE"/>
        </w:rPr>
      </w:pPr>
      <w:r w:rsidRPr="00856165">
        <w:rPr>
          <w:rFonts w:cstheme="minorHAnsi"/>
          <w:b/>
          <w:lang w:val="sv-SE"/>
        </w:rPr>
        <w:t>Suicidriskbedömningar</w:t>
      </w:r>
    </w:p>
    <w:p w14:paraId="138B11DB" w14:textId="00D165E8" w:rsidR="00783F79" w:rsidRPr="00856165" w:rsidRDefault="00783F79" w:rsidP="00783F79">
      <w:pPr>
        <w:tabs>
          <w:tab w:val="left" w:pos="4960"/>
        </w:tabs>
        <w:rPr>
          <w:rFonts w:cstheme="minorHAnsi"/>
          <w:bCs/>
          <w:lang w:val="sv-SE"/>
        </w:rPr>
      </w:pPr>
      <w:r w:rsidRPr="00856165">
        <w:rPr>
          <w:rFonts w:cstheme="minorHAnsi"/>
          <w:bCs/>
          <w:lang w:val="sv-SE"/>
        </w:rPr>
        <w:t xml:space="preserve">Vad gäller suicidriskbedömningar har vi </w:t>
      </w:r>
      <w:r w:rsidR="001B7635" w:rsidRPr="00856165">
        <w:rPr>
          <w:rFonts w:cstheme="minorHAnsi"/>
          <w:bCs/>
          <w:lang w:val="sv-SE"/>
        </w:rPr>
        <w:t xml:space="preserve">under hösten  2025 </w:t>
      </w:r>
      <w:r w:rsidRPr="00856165">
        <w:rPr>
          <w:rFonts w:cstheme="minorHAnsi"/>
          <w:bCs/>
          <w:lang w:val="sv-SE"/>
        </w:rPr>
        <w:t>haft utbildning för BHV-sjuksköterskorna samt läkarna och planerar ha detta för alla sjuksköterskor under våren 2026. Vi diskuterar regelbundet patientfall i utbildningssyfte mellan läkare, sjuksköterskor och psykologer.</w:t>
      </w:r>
    </w:p>
    <w:p w14:paraId="4587ECE7" w14:textId="77777777" w:rsidR="00795E83" w:rsidRPr="00856165" w:rsidRDefault="00795E83" w:rsidP="00BE7832">
      <w:pPr>
        <w:tabs>
          <w:tab w:val="left" w:pos="4960"/>
        </w:tabs>
        <w:rPr>
          <w:rFonts w:cstheme="minorHAnsi"/>
          <w:b/>
          <w:lang w:val="sv-SE"/>
        </w:rPr>
      </w:pPr>
    </w:p>
    <w:p w14:paraId="5D3BCEB1" w14:textId="77777777" w:rsidR="000D09FF" w:rsidRPr="00856165" w:rsidRDefault="000D09FF" w:rsidP="00BE7832">
      <w:pPr>
        <w:tabs>
          <w:tab w:val="left" w:pos="4960"/>
        </w:tabs>
        <w:rPr>
          <w:rFonts w:cstheme="minorHAnsi"/>
          <w:b/>
          <w:lang w:val="sv-SE"/>
        </w:rPr>
      </w:pPr>
    </w:p>
    <w:p w14:paraId="0EC0EBBA" w14:textId="2B68596F" w:rsidR="00795E83" w:rsidRPr="00856165" w:rsidRDefault="00795E83" w:rsidP="00BE7832">
      <w:pPr>
        <w:tabs>
          <w:tab w:val="left" w:pos="4960"/>
        </w:tabs>
        <w:rPr>
          <w:rFonts w:cstheme="minorHAnsi"/>
          <w:b/>
          <w:lang w:val="sv-SE"/>
        </w:rPr>
      </w:pPr>
      <w:r w:rsidRPr="00856165">
        <w:rPr>
          <w:rFonts w:cstheme="minorHAnsi"/>
          <w:b/>
          <w:lang w:val="sv-SE"/>
        </w:rPr>
        <w:t>Hälsokontroller</w:t>
      </w:r>
    </w:p>
    <w:p w14:paraId="107F54F0" w14:textId="3E2B816D" w:rsidR="00B86AA5" w:rsidRPr="00856165" w:rsidRDefault="00B86AA5" w:rsidP="00BE7832">
      <w:pPr>
        <w:tabs>
          <w:tab w:val="left" w:pos="4960"/>
        </w:tabs>
        <w:rPr>
          <w:rFonts w:cstheme="minorHAnsi"/>
          <w:bCs/>
          <w:lang w:val="sv-SE"/>
        </w:rPr>
      </w:pPr>
      <w:r w:rsidRPr="00856165">
        <w:rPr>
          <w:rFonts w:cstheme="minorHAnsi"/>
          <w:bCs/>
          <w:lang w:val="sv-SE"/>
        </w:rPr>
        <w:t>På initiativ från Region Skåne har vi under året genomfört 17 hälsoundersökningar avseende</w:t>
      </w:r>
    </w:p>
    <w:p w14:paraId="0A018470" w14:textId="3DD6DB9C" w:rsidR="00E37BB0" w:rsidRPr="00856165" w:rsidRDefault="00E37BB0" w:rsidP="00BE7832">
      <w:pPr>
        <w:tabs>
          <w:tab w:val="left" w:pos="4960"/>
        </w:tabs>
        <w:rPr>
          <w:rFonts w:cstheme="minorHAnsi"/>
          <w:noProof w:val="0"/>
          <w:lang w:val="x-none"/>
        </w:rPr>
      </w:pPr>
      <w:r w:rsidRPr="00856165">
        <w:rPr>
          <w:rFonts w:cstheme="minorHAnsi"/>
          <w:noProof w:val="0"/>
          <w:lang w:val="x-none"/>
        </w:rPr>
        <w:t>personer med psykossjukdom, bipolär sjukdom, flerfunktionshinder och/eller utvecklingsstörning</w:t>
      </w:r>
      <w:r w:rsidR="00B86AA5" w:rsidRPr="00856165">
        <w:rPr>
          <w:rFonts w:cstheme="minorHAnsi"/>
          <w:noProof w:val="0"/>
          <w:lang w:val="x-none"/>
        </w:rPr>
        <w:t>. Under föregående år 2024 genomfördes för denna patientkategori 36 hälsokontroller.</w:t>
      </w:r>
    </w:p>
    <w:p w14:paraId="2BB005BF" w14:textId="4128B21D" w:rsidR="00783F79" w:rsidRPr="00856165" w:rsidRDefault="00783F79" w:rsidP="00BE7832">
      <w:pPr>
        <w:tabs>
          <w:tab w:val="left" w:pos="4960"/>
        </w:tabs>
        <w:rPr>
          <w:rFonts w:cstheme="minorHAnsi"/>
          <w:noProof w:val="0"/>
          <w:lang w:val="x-none"/>
        </w:rPr>
      </w:pPr>
      <w:r w:rsidRPr="00856165">
        <w:rPr>
          <w:rFonts w:cstheme="minorHAnsi"/>
          <w:noProof w:val="0"/>
          <w:lang w:val="x-none"/>
        </w:rPr>
        <w:t xml:space="preserve">Av erfarenhet vet vi att denna </w:t>
      </w:r>
      <w:r w:rsidR="001B7635" w:rsidRPr="00856165">
        <w:rPr>
          <w:rFonts w:cstheme="minorHAnsi"/>
          <w:noProof w:val="0"/>
          <w:lang w:val="x-none"/>
        </w:rPr>
        <w:t>patientgrupp</w:t>
      </w:r>
      <w:r w:rsidRPr="00856165">
        <w:rPr>
          <w:rFonts w:cstheme="minorHAnsi"/>
          <w:noProof w:val="0"/>
          <w:lang w:val="x-none"/>
        </w:rPr>
        <w:t xml:space="preserve"> </w:t>
      </w:r>
      <w:r w:rsidR="00EF5BDF">
        <w:rPr>
          <w:rFonts w:cstheme="minorHAnsi"/>
          <w:noProof w:val="0"/>
          <w:lang w:val="x-none"/>
        </w:rPr>
        <w:t xml:space="preserve">ofta avbokar eller uteblir från bokade besök. </w:t>
      </w:r>
      <w:r w:rsidRPr="00856165">
        <w:rPr>
          <w:rFonts w:cstheme="minorHAnsi"/>
          <w:noProof w:val="0"/>
          <w:lang w:val="x-none"/>
        </w:rPr>
        <w:t xml:space="preserve"> </w:t>
      </w:r>
    </w:p>
    <w:p w14:paraId="2A8F736A" w14:textId="27502848" w:rsidR="00783F79" w:rsidRPr="00856165" w:rsidRDefault="00783F79" w:rsidP="00BE7832">
      <w:pPr>
        <w:tabs>
          <w:tab w:val="left" w:pos="4960"/>
        </w:tabs>
        <w:rPr>
          <w:rFonts w:cstheme="minorHAnsi"/>
          <w:noProof w:val="0"/>
          <w:lang w:val="x-none"/>
        </w:rPr>
      </w:pPr>
      <w:r w:rsidRPr="00856165">
        <w:rPr>
          <w:rFonts w:cstheme="minorHAnsi"/>
          <w:noProof w:val="0"/>
          <w:lang w:val="x-none"/>
        </w:rPr>
        <w:t>De patienter som vi känner till finns på väntelista och kommer att kallas årligen.</w:t>
      </w:r>
    </w:p>
    <w:p w14:paraId="57C36633" w14:textId="5736D81A" w:rsidR="00783F79" w:rsidRPr="00856165" w:rsidRDefault="00783F79" w:rsidP="00BE7832">
      <w:pPr>
        <w:tabs>
          <w:tab w:val="left" w:pos="4960"/>
        </w:tabs>
        <w:rPr>
          <w:rFonts w:cstheme="minorHAnsi"/>
          <w:b/>
          <w:lang w:val="sv-SE"/>
        </w:rPr>
      </w:pPr>
      <w:r w:rsidRPr="00856165">
        <w:rPr>
          <w:rFonts w:cstheme="minorHAnsi"/>
          <w:noProof w:val="0"/>
          <w:lang w:val="x-none"/>
        </w:rPr>
        <w:t xml:space="preserve">Vi kan konstatera att vi framöver behöver se över rutiner och </w:t>
      </w:r>
      <w:r w:rsidR="001B7635" w:rsidRPr="00856165">
        <w:rPr>
          <w:rFonts w:cstheme="minorHAnsi"/>
          <w:noProof w:val="0"/>
          <w:lang w:val="x-none"/>
        </w:rPr>
        <w:t>andra</w:t>
      </w:r>
      <w:r w:rsidRPr="00856165">
        <w:rPr>
          <w:rFonts w:cstheme="minorHAnsi"/>
          <w:noProof w:val="0"/>
          <w:lang w:val="x-none"/>
        </w:rPr>
        <w:t xml:space="preserve"> insatser för att på ett bättre sätt kunna hjälpa denna patientgrupp</w:t>
      </w:r>
      <w:r w:rsidR="000D09FF" w:rsidRPr="00856165">
        <w:rPr>
          <w:rFonts w:cstheme="minorHAnsi"/>
          <w:noProof w:val="0"/>
          <w:lang w:val="x-none"/>
        </w:rPr>
        <w:t>.</w:t>
      </w:r>
      <w:r w:rsidR="001B7635" w:rsidRPr="00856165">
        <w:rPr>
          <w:rFonts w:cstheme="minorHAnsi"/>
          <w:noProof w:val="0"/>
          <w:lang w:val="x-none"/>
        </w:rPr>
        <w:t xml:space="preserve"> Vi kommer åter att</w:t>
      </w:r>
      <w:r w:rsidR="00E17384" w:rsidRPr="00856165">
        <w:rPr>
          <w:rFonts w:cstheme="minorHAnsi"/>
          <w:noProof w:val="0"/>
          <w:lang w:val="x-none"/>
        </w:rPr>
        <w:t xml:space="preserve"> kontakta psykiatrivården för att identifiera fler ur nämnda patientgrupp och därmed kunna erbjuda dem hälsokontroller.</w:t>
      </w:r>
    </w:p>
    <w:p w14:paraId="781558EA" w14:textId="77777777" w:rsidR="00783F79" w:rsidRPr="00856165" w:rsidRDefault="00783F79" w:rsidP="00BE7832">
      <w:pPr>
        <w:tabs>
          <w:tab w:val="left" w:pos="4960"/>
        </w:tabs>
        <w:rPr>
          <w:rFonts w:cstheme="minorHAnsi"/>
          <w:b/>
          <w:lang w:val="sv-SE"/>
        </w:rPr>
      </w:pPr>
    </w:p>
    <w:p w14:paraId="01C2DB6B" w14:textId="77777777" w:rsidR="000D09FF" w:rsidRPr="00856165" w:rsidRDefault="000D09FF" w:rsidP="00BE7832">
      <w:pPr>
        <w:tabs>
          <w:tab w:val="left" w:pos="4960"/>
        </w:tabs>
        <w:rPr>
          <w:rFonts w:cstheme="minorHAnsi"/>
          <w:b/>
          <w:lang w:val="sv-SE"/>
        </w:rPr>
      </w:pPr>
    </w:p>
    <w:p w14:paraId="35457E7D" w14:textId="7C130C11" w:rsidR="00795E83" w:rsidRPr="00856165" w:rsidRDefault="00795E83" w:rsidP="00BE7832">
      <w:pPr>
        <w:tabs>
          <w:tab w:val="left" w:pos="4960"/>
        </w:tabs>
        <w:rPr>
          <w:rFonts w:cstheme="minorHAnsi"/>
          <w:b/>
          <w:lang w:val="sv-SE"/>
        </w:rPr>
      </w:pPr>
      <w:r w:rsidRPr="00856165">
        <w:rPr>
          <w:rFonts w:cstheme="minorHAnsi"/>
          <w:b/>
          <w:lang w:val="sv-SE"/>
        </w:rPr>
        <w:t>Basala Hygien- och klädrutiner</w:t>
      </w:r>
    </w:p>
    <w:p w14:paraId="71A11930" w14:textId="37A196E8" w:rsidR="00795E83" w:rsidRPr="00856165" w:rsidRDefault="00634C91" w:rsidP="00BE7832">
      <w:pPr>
        <w:tabs>
          <w:tab w:val="left" w:pos="4960"/>
        </w:tabs>
        <w:rPr>
          <w:rFonts w:cstheme="minorHAnsi"/>
          <w:bCs/>
          <w:lang w:val="sv-SE"/>
        </w:rPr>
      </w:pPr>
      <w:r w:rsidRPr="00856165">
        <w:rPr>
          <w:rFonts w:cstheme="minorHAnsi"/>
          <w:bCs/>
          <w:lang w:val="sv-SE"/>
        </w:rPr>
        <w:t xml:space="preserve">Vi </w:t>
      </w:r>
      <w:r w:rsidR="00A54A54" w:rsidRPr="00856165">
        <w:rPr>
          <w:rFonts w:cstheme="minorHAnsi"/>
          <w:bCs/>
          <w:lang w:val="sv-SE"/>
        </w:rPr>
        <w:t xml:space="preserve">lägger stor vikt vid- och </w:t>
      </w:r>
      <w:r w:rsidRPr="00856165">
        <w:rPr>
          <w:rFonts w:cstheme="minorHAnsi"/>
          <w:bCs/>
          <w:lang w:val="sv-SE"/>
        </w:rPr>
        <w:t xml:space="preserve">följer </w:t>
      </w:r>
      <w:r w:rsidR="00A54A54" w:rsidRPr="00856165">
        <w:rPr>
          <w:rFonts w:cstheme="minorHAnsi"/>
          <w:bCs/>
          <w:lang w:val="sv-SE"/>
        </w:rPr>
        <w:t xml:space="preserve">alla </w:t>
      </w:r>
      <w:r w:rsidRPr="00856165">
        <w:rPr>
          <w:rFonts w:cstheme="minorHAnsi"/>
          <w:bCs/>
          <w:lang w:val="sv-SE"/>
        </w:rPr>
        <w:t>hygienrutiner</w:t>
      </w:r>
      <w:r w:rsidR="00A54A54" w:rsidRPr="00856165">
        <w:rPr>
          <w:rFonts w:cstheme="minorHAnsi"/>
          <w:bCs/>
          <w:lang w:val="sv-SE"/>
        </w:rPr>
        <w:t xml:space="preserve"> enligt Vårdhygien Skåne</w:t>
      </w:r>
      <w:r w:rsidRPr="00856165">
        <w:rPr>
          <w:rFonts w:cstheme="minorHAnsi"/>
          <w:bCs/>
          <w:lang w:val="sv-SE"/>
        </w:rPr>
        <w:t xml:space="preserve">. Vartannat år </w:t>
      </w:r>
      <w:r w:rsidR="00A54A54" w:rsidRPr="00856165">
        <w:rPr>
          <w:rFonts w:cstheme="minorHAnsi"/>
          <w:bCs/>
          <w:lang w:val="sv-SE"/>
        </w:rPr>
        <w:t>genomförs på alla våra mottagningar en sk hygienrond</w:t>
      </w:r>
      <w:r w:rsidR="00987DA3" w:rsidRPr="00856165">
        <w:rPr>
          <w:rFonts w:cstheme="minorHAnsi"/>
          <w:bCs/>
          <w:lang w:val="sv-SE"/>
        </w:rPr>
        <w:t xml:space="preserve">. Ronderna genomförs av hygiensjuksköterska från </w:t>
      </w:r>
      <w:r w:rsidR="00A54A54" w:rsidRPr="00856165">
        <w:rPr>
          <w:rFonts w:cstheme="minorHAnsi"/>
          <w:bCs/>
          <w:lang w:val="sv-SE"/>
        </w:rPr>
        <w:t>Vårdhygien Skåne. Ronderna protokollförs och brister identifieras</w:t>
      </w:r>
      <w:r w:rsidR="009756FE" w:rsidRPr="00856165">
        <w:rPr>
          <w:rFonts w:cstheme="minorHAnsi"/>
          <w:bCs/>
          <w:lang w:val="sv-SE"/>
        </w:rPr>
        <w:t xml:space="preserve"> och åtgärdas</w:t>
      </w:r>
      <w:r w:rsidR="00A54A54" w:rsidRPr="00856165">
        <w:rPr>
          <w:rFonts w:cstheme="minorHAnsi"/>
          <w:bCs/>
          <w:lang w:val="sv-SE"/>
        </w:rPr>
        <w:t>.</w:t>
      </w:r>
    </w:p>
    <w:p w14:paraId="0EA3DF73" w14:textId="77777777" w:rsidR="00E17384" w:rsidRPr="00856165" w:rsidRDefault="00E17384" w:rsidP="00BE7832">
      <w:pPr>
        <w:tabs>
          <w:tab w:val="left" w:pos="4960"/>
        </w:tabs>
        <w:rPr>
          <w:rFonts w:cstheme="minorHAnsi"/>
          <w:bCs/>
          <w:lang w:val="sv-SE"/>
        </w:rPr>
      </w:pPr>
    </w:p>
    <w:p w14:paraId="03BA8825" w14:textId="6E0D4884" w:rsidR="00A54A54" w:rsidRPr="00856165" w:rsidRDefault="00A54A54" w:rsidP="00BE7832">
      <w:pPr>
        <w:tabs>
          <w:tab w:val="left" w:pos="4960"/>
        </w:tabs>
        <w:rPr>
          <w:rFonts w:cstheme="minorHAnsi"/>
          <w:bCs/>
          <w:lang w:val="sv-SE"/>
        </w:rPr>
      </w:pPr>
      <w:r w:rsidRPr="00856165">
        <w:rPr>
          <w:rFonts w:cstheme="minorHAnsi"/>
          <w:bCs/>
          <w:lang w:val="sv-SE"/>
        </w:rPr>
        <w:lastRenderedPageBreak/>
        <w:t>All</w:t>
      </w:r>
      <w:r w:rsidR="00987DA3" w:rsidRPr="00856165">
        <w:rPr>
          <w:rFonts w:cstheme="minorHAnsi"/>
          <w:bCs/>
          <w:lang w:val="sv-SE"/>
        </w:rPr>
        <w:t>a arbetskläder</w:t>
      </w:r>
      <w:r w:rsidRPr="00856165">
        <w:rPr>
          <w:rFonts w:cstheme="minorHAnsi"/>
          <w:bCs/>
          <w:lang w:val="sv-SE"/>
        </w:rPr>
        <w:t xml:space="preserve"> byts varje dag och tvättas på respektive mottaning.</w:t>
      </w:r>
    </w:p>
    <w:p w14:paraId="38307259" w14:textId="77777777" w:rsidR="00815BC6" w:rsidRPr="00856165" w:rsidRDefault="00815BC6" w:rsidP="00815BC6">
      <w:pPr>
        <w:tabs>
          <w:tab w:val="left" w:pos="4960"/>
        </w:tabs>
        <w:rPr>
          <w:rFonts w:cstheme="minorHAnsi"/>
          <w:bCs/>
          <w:sz w:val="22"/>
          <w:lang w:val="sv-SE"/>
        </w:rPr>
      </w:pPr>
    </w:p>
    <w:p w14:paraId="7C8C6273" w14:textId="77777777" w:rsidR="000D09FF" w:rsidRPr="00856165" w:rsidRDefault="000D09FF" w:rsidP="00815BC6">
      <w:pPr>
        <w:tabs>
          <w:tab w:val="left" w:pos="4960"/>
        </w:tabs>
        <w:rPr>
          <w:rFonts w:cstheme="minorHAnsi"/>
          <w:bCs/>
          <w:sz w:val="22"/>
          <w:lang w:val="x-none"/>
        </w:rPr>
      </w:pPr>
    </w:p>
    <w:p w14:paraId="435B66AA" w14:textId="77777777" w:rsidR="00E17384" w:rsidRPr="00856165" w:rsidRDefault="00E17384" w:rsidP="00815BC6">
      <w:pPr>
        <w:tabs>
          <w:tab w:val="left" w:pos="4960"/>
        </w:tabs>
        <w:rPr>
          <w:rFonts w:cstheme="minorHAnsi"/>
          <w:b/>
          <w:lang w:val="x-none"/>
        </w:rPr>
      </w:pPr>
    </w:p>
    <w:p w14:paraId="2FE9BAA4" w14:textId="3FBFFD0B" w:rsidR="009756FE" w:rsidRPr="00856165" w:rsidRDefault="009756FE" w:rsidP="00815BC6">
      <w:pPr>
        <w:tabs>
          <w:tab w:val="left" w:pos="4960"/>
        </w:tabs>
        <w:rPr>
          <w:rFonts w:cstheme="minorHAnsi"/>
          <w:b/>
          <w:lang w:val="x-none"/>
        </w:rPr>
      </w:pPr>
      <w:r w:rsidRPr="00856165">
        <w:rPr>
          <w:rFonts w:cstheme="minorHAnsi"/>
          <w:b/>
          <w:lang w:val="x-none"/>
        </w:rPr>
        <w:t>Medicinsk kvalitet och säkerhet</w:t>
      </w:r>
    </w:p>
    <w:p w14:paraId="741406EA" w14:textId="1ED98C2B" w:rsidR="009756FE" w:rsidRPr="00856165" w:rsidRDefault="009756FE" w:rsidP="00815BC6">
      <w:pPr>
        <w:tabs>
          <w:tab w:val="left" w:pos="4960"/>
        </w:tabs>
        <w:rPr>
          <w:rFonts w:cstheme="minorHAnsi"/>
          <w:bCs/>
          <w:lang w:val="x-none"/>
        </w:rPr>
      </w:pPr>
      <w:r w:rsidRPr="00856165">
        <w:rPr>
          <w:rFonts w:cstheme="minorHAnsi"/>
          <w:bCs/>
          <w:lang w:val="x-none"/>
        </w:rPr>
        <w:t xml:space="preserve">Den Medicinska Ledningsgruppen har under året ur kvalitetshänseende gjort flera olika undersökningar i syfte att ytterligare stärka den medicinska patientsäkerheten. Bland annat har vi tittat </w:t>
      </w:r>
      <w:r w:rsidR="00815BC6" w:rsidRPr="00856165">
        <w:rPr>
          <w:rFonts w:cstheme="minorHAnsi"/>
          <w:bCs/>
          <w:lang w:val="x-none"/>
        </w:rPr>
        <w:t xml:space="preserve">på omhändertagandet av patienter med kronisk njursjukdom så att dessa patietner har korrekt diagnos och behandling. </w:t>
      </w:r>
    </w:p>
    <w:p w14:paraId="359FA45D" w14:textId="45840080" w:rsidR="00815BC6" w:rsidRPr="00856165" w:rsidRDefault="00815BC6" w:rsidP="00815BC6">
      <w:pPr>
        <w:tabs>
          <w:tab w:val="left" w:pos="4960"/>
        </w:tabs>
        <w:rPr>
          <w:rFonts w:cstheme="minorHAnsi"/>
          <w:bCs/>
          <w:lang w:val="x-none"/>
        </w:rPr>
      </w:pPr>
      <w:r w:rsidRPr="00856165">
        <w:rPr>
          <w:rFonts w:cstheme="minorHAnsi"/>
          <w:bCs/>
          <w:lang w:val="x-none"/>
        </w:rPr>
        <w:t xml:space="preserve">Vi har också kartlagt patienter som behandlas med Eliquis och utbildat läkarna i att där det är möjligt övergå till Pradaxa. </w:t>
      </w:r>
    </w:p>
    <w:p w14:paraId="48714A11" w14:textId="77777777" w:rsidR="00815BC6" w:rsidRPr="00856165" w:rsidRDefault="00815BC6" w:rsidP="00815BC6">
      <w:pPr>
        <w:tabs>
          <w:tab w:val="left" w:pos="4960"/>
        </w:tabs>
        <w:rPr>
          <w:rFonts w:cstheme="minorHAnsi"/>
          <w:bCs/>
          <w:lang w:val="x-none"/>
        </w:rPr>
      </w:pPr>
    </w:p>
    <w:p w14:paraId="1FC71B57" w14:textId="77777777" w:rsidR="00BE7832" w:rsidRPr="00856165" w:rsidRDefault="00BE7832" w:rsidP="00BE7832">
      <w:pPr>
        <w:pStyle w:val="Rubrik2"/>
        <w:rPr>
          <w:rFonts w:asciiTheme="minorHAnsi" w:hAnsiTheme="minorHAnsi" w:cstheme="minorHAnsi"/>
        </w:rPr>
      </w:pPr>
      <w:bookmarkStart w:id="14" w:name="_Toc107219636"/>
      <w:r w:rsidRPr="00856165">
        <w:rPr>
          <w:rFonts w:asciiTheme="minorHAnsi" w:hAnsiTheme="minorHAnsi" w:cstheme="minorHAnsi"/>
          <w:bCs w:val="0"/>
          <w:noProof/>
          <w:sz w:val="22"/>
          <w:lang w:eastAsia="sv-SE"/>
        </w:rPr>
        <w:drawing>
          <wp:anchor distT="0" distB="0" distL="114300" distR="114300" simplePos="0" relativeHeight="251665408" behindDoc="1" locked="0" layoutInCell="1" allowOverlap="1" wp14:anchorId="2A77DC16" wp14:editId="53431354">
            <wp:simplePos x="0" y="0"/>
            <wp:positionH relativeFrom="margin">
              <wp:align>right</wp:align>
            </wp:positionH>
            <wp:positionV relativeFrom="paragraph">
              <wp:posOffset>212644</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8" name="Bildobjekt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18">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Pr="00856165">
        <w:rPr>
          <w:rFonts w:asciiTheme="minorHAnsi" w:hAnsiTheme="minorHAnsi" w:cstheme="minorHAnsi"/>
        </w:rPr>
        <w:t>Säker vård här och nu</w:t>
      </w:r>
      <w:bookmarkEnd w:id="14"/>
      <w:r w:rsidRPr="00856165">
        <w:rPr>
          <w:rFonts w:asciiTheme="minorHAnsi" w:hAnsiTheme="minorHAnsi" w:cstheme="minorHAnsi"/>
        </w:rPr>
        <w:t xml:space="preserve"> </w:t>
      </w:r>
    </w:p>
    <w:p w14:paraId="219D874E" w14:textId="337D9946" w:rsidR="00855A5E" w:rsidRPr="00856165" w:rsidRDefault="00855A5E" w:rsidP="00BE7832">
      <w:pPr>
        <w:tabs>
          <w:tab w:val="left" w:pos="4960"/>
        </w:tabs>
        <w:rPr>
          <w:rFonts w:cstheme="minorHAnsi"/>
          <w:bCs/>
          <w:lang w:val="sv-SE"/>
        </w:rPr>
      </w:pPr>
      <w:r w:rsidRPr="00856165">
        <w:rPr>
          <w:rFonts w:cstheme="minorHAnsi"/>
          <w:bCs/>
          <w:lang w:val="sv-SE"/>
        </w:rPr>
        <w:t xml:space="preserve">Vi </w:t>
      </w:r>
      <w:r w:rsidR="004342CA" w:rsidRPr="00856165">
        <w:rPr>
          <w:rFonts w:cstheme="minorHAnsi"/>
          <w:bCs/>
          <w:lang w:val="sv-SE"/>
        </w:rPr>
        <w:t>har</w:t>
      </w:r>
      <w:r w:rsidRPr="00856165">
        <w:rPr>
          <w:rFonts w:cstheme="minorHAnsi"/>
          <w:bCs/>
          <w:lang w:val="sv-SE"/>
        </w:rPr>
        <w:t xml:space="preserve"> kontinuerligt </w:t>
      </w:r>
      <w:r w:rsidR="004342CA" w:rsidRPr="00856165">
        <w:rPr>
          <w:rFonts w:cstheme="minorHAnsi"/>
          <w:bCs/>
          <w:lang w:val="sv-SE"/>
        </w:rPr>
        <w:t xml:space="preserve">under året arbetat </w:t>
      </w:r>
      <w:r w:rsidRPr="00856165">
        <w:rPr>
          <w:rFonts w:cstheme="minorHAnsi"/>
          <w:bCs/>
          <w:lang w:val="sv-SE"/>
        </w:rPr>
        <w:t xml:space="preserve">för att </w:t>
      </w:r>
      <w:r w:rsidR="004342CA" w:rsidRPr="00856165">
        <w:rPr>
          <w:rFonts w:cstheme="minorHAnsi"/>
          <w:bCs/>
          <w:lang w:val="sv-SE"/>
        </w:rPr>
        <w:t>kunna erbjuda en säker och professionell vård så att våra patienter kan känna sig trygga även då</w:t>
      </w:r>
      <w:r w:rsidRPr="00856165">
        <w:rPr>
          <w:rFonts w:cstheme="minorHAnsi"/>
          <w:bCs/>
          <w:lang w:val="sv-SE"/>
        </w:rPr>
        <w:t xml:space="preserve"> förutsättningarna</w:t>
      </w:r>
      <w:r w:rsidR="004342CA" w:rsidRPr="00856165">
        <w:rPr>
          <w:rFonts w:cstheme="minorHAnsi"/>
          <w:bCs/>
          <w:lang w:val="sv-SE"/>
        </w:rPr>
        <w:t xml:space="preserve"> snabbt förändras. </w:t>
      </w:r>
    </w:p>
    <w:p w14:paraId="11D68F27" w14:textId="1E480961" w:rsidR="004342CA" w:rsidRPr="00856165" w:rsidRDefault="004342CA" w:rsidP="00BE7832">
      <w:pPr>
        <w:tabs>
          <w:tab w:val="left" w:pos="4960"/>
        </w:tabs>
        <w:rPr>
          <w:rFonts w:cstheme="minorHAnsi"/>
          <w:bCs/>
          <w:lang w:val="sv-SE"/>
        </w:rPr>
      </w:pPr>
      <w:r w:rsidRPr="00856165">
        <w:rPr>
          <w:rFonts w:cstheme="minorHAnsi"/>
          <w:bCs/>
          <w:lang w:val="sv-SE"/>
        </w:rPr>
        <w:t xml:space="preserve">Bemanningen ses kontinuerligt över och </w:t>
      </w:r>
      <w:r w:rsidR="00EF5BDF">
        <w:rPr>
          <w:rFonts w:cstheme="minorHAnsi"/>
          <w:bCs/>
          <w:lang w:val="sv-SE"/>
        </w:rPr>
        <w:t>när</w:t>
      </w:r>
      <w:r w:rsidRPr="00856165">
        <w:rPr>
          <w:rFonts w:cstheme="minorHAnsi"/>
          <w:bCs/>
          <w:lang w:val="sv-SE"/>
        </w:rPr>
        <w:t xml:space="preserve"> det behövs</w:t>
      </w:r>
      <w:r w:rsidR="00565245" w:rsidRPr="00856165">
        <w:rPr>
          <w:rFonts w:cstheme="minorHAnsi"/>
          <w:bCs/>
          <w:lang w:val="sv-SE"/>
        </w:rPr>
        <w:t xml:space="preserve"> </w:t>
      </w:r>
      <w:r w:rsidRPr="00856165">
        <w:rPr>
          <w:rFonts w:cstheme="minorHAnsi"/>
          <w:bCs/>
          <w:lang w:val="sv-SE"/>
        </w:rPr>
        <w:t xml:space="preserve">tar vi in timanställd personal för att stötta vid tex </w:t>
      </w:r>
      <w:r w:rsidR="00EF5BDF">
        <w:rPr>
          <w:rFonts w:cstheme="minorHAnsi"/>
          <w:bCs/>
          <w:lang w:val="sv-SE"/>
        </w:rPr>
        <w:t xml:space="preserve">långvarig </w:t>
      </w:r>
      <w:r w:rsidRPr="00856165">
        <w:rPr>
          <w:rFonts w:cstheme="minorHAnsi"/>
          <w:bCs/>
          <w:lang w:val="sv-SE"/>
        </w:rPr>
        <w:t>sjukdom eller utbildning.</w:t>
      </w:r>
    </w:p>
    <w:p w14:paraId="55D359B6" w14:textId="77777777" w:rsidR="00371F26" w:rsidRPr="00EF5BDF" w:rsidRDefault="00371F26" w:rsidP="00BE7832">
      <w:pPr>
        <w:tabs>
          <w:tab w:val="left" w:pos="4960"/>
        </w:tabs>
        <w:rPr>
          <w:rFonts w:cstheme="minorHAnsi"/>
          <w:bCs/>
          <w:lang w:val="sv-SE"/>
        </w:rPr>
      </w:pPr>
    </w:p>
    <w:p w14:paraId="2D48DA37" w14:textId="5D85FD12" w:rsidR="00371F26" w:rsidRDefault="00855A5E" w:rsidP="00EF5BDF">
      <w:pPr>
        <w:tabs>
          <w:tab w:val="left" w:pos="4960"/>
        </w:tabs>
        <w:rPr>
          <w:rFonts w:cstheme="minorHAnsi"/>
          <w:bCs/>
          <w:lang w:val="sv-SE"/>
        </w:rPr>
      </w:pPr>
      <w:r w:rsidRPr="00EF5BDF">
        <w:rPr>
          <w:rFonts w:cstheme="minorHAnsi"/>
          <w:bCs/>
          <w:lang w:val="sv-SE"/>
        </w:rPr>
        <w:t xml:space="preserve">För att säkerställa </w:t>
      </w:r>
      <w:r w:rsidR="004342CA" w:rsidRPr="00EF5BDF">
        <w:rPr>
          <w:rFonts w:cstheme="minorHAnsi"/>
          <w:bCs/>
          <w:lang w:val="sv-SE"/>
        </w:rPr>
        <w:t>tillgängligheten i telefonen</w:t>
      </w:r>
      <w:r w:rsidR="00EF5BDF" w:rsidRPr="00EF5BDF">
        <w:rPr>
          <w:rFonts w:cstheme="minorHAnsi"/>
          <w:bCs/>
          <w:lang w:val="sv-SE"/>
        </w:rPr>
        <w:t xml:space="preserve"> och för att kunna bemöta det ständigt ökade antalet ärenden i 1177</w:t>
      </w:r>
      <w:r w:rsidR="004342CA" w:rsidRPr="00EF5BDF">
        <w:rPr>
          <w:rFonts w:cstheme="minorHAnsi"/>
          <w:bCs/>
          <w:lang w:val="sv-SE"/>
        </w:rPr>
        <w:t xml:space="preserve"> har vi</w:t>
      </w:r>
      <w:r w:rsidR="00EF5BDF" w:rsidRPr="00EF5BDF">
        <w:rPr>
          <w:rFonts w:cstheme="minorHAnsi"/>
          <w:bCs/>
          <w:lang w:val="sv-SE"/>
        </w:rPr>
        <w:t xml:space="preserve"> gjort vissa organisationsförändringar med hög bemanning förmiddagar när flest ärenden kommer in i telefonen. </w:t>
      </w:r>
      <w:bookmarkStart w:id="15" w:name="_Toc107219637"/>
    </w:p>
    <w:p w14:paraId="5B5ABDD9" w14:textId="77777777" w:rsidR="00EF5BDF" w:rsidRPr="00EF5BDF" w:rsidRDefault="00EF5BDF" w:rsidP="00EF5BDF">
      <w:pPr>
        <w:tabs>
          <w:tab w:val="left" w:pos="4960"/>
        </w:tabs>
        <w:rPr>
          <w:rFonts w:cstheme="minorHAnsi"/>
          <w:bCs/>
          <w:sz w:val="22"/>
          <w:lang w:val="sv-SE"/>
        </w:rPr>
      </w:pPr>
    </w:p>
    <w:p w14:paraId="723A0A38" w14:textId="7ECA2DB8" w:rsidR="00BE7832" w:rsidRPr="00856165" w:rsidRDefault="00BE7832" w:rsidP="00CF4379">
      <w:pPr>
        <w:pStyle w:val="Rubrik3"/>
        <w:rPr>
          <w:rFonts w:asciiTheme="minorHAnsi" w:hAnsiTheme="minorHAnsi" w:cstheme="minorHAnsi"/>
        </w:rPr>
      </w:pPr>
      <w:r w:rsidRPr="00856165">
        <w:rPr>
          <w:rFonts w:asciiTheme="minorHAnsi" w:hAnsiTheme="minorHAnsi" w:cstheme="minorHAnsi"/>
        </w:rPr>
        <w:t>Riskhantering</w:t>
      </w:r>
      <w:bookmarkEnd w:id="15"/>
      <w:r w:rsidRPr="00856165">
        <w:rPr>
          <w:rFonts w:asciiTheme="minorHAnsi" w:hAnsiTheme="minorHAnsi" w:cstheme="minorHAnsi"/>
        </w:rPr>
        <w:t xml:space="preserve"> </w:t>
      </w:r>
    </w:p>
    <w:p w14:paraId="37A707E5" w14:textId="77777777" w:rsidR="00BE7832" w:rsidRPr="00856165" w:rsidRDefault="00BE7832" w:rsidP="00CF4379">
      <w:pPr>
        <w:tabs>
          <w:tab w:val="left" w:pos="4960"/>
        </w:tabs>
        <w:rPr>
          <w:rFonts w:cstheme="minorHAnsi"/>
          <w:bCs/>
          <w:i/>
          <w:iCs/>
          <w:sz w:val="20"/>
          <w:szCs w:val="20"/>
          <w:lang w:val="sv-SE"/>
        </w:rPr>
      </w:pPr>
      <w:r w:rsidRPr="00856165">
        <w:rPr>
          <w:rFonts w:cstheme="minorHAnsi"/>
          <w:bCs/>
          <w:i/>
          <w:iCs/>
          <w:sz w:val="20"/>
          <w:szCs w:val="20"/>
          <w:lang w:val="sv-SE"/>
        </w:rPr>
        <w:t>SOSFS 2011:9, 5 kap. 1 §, 7 kap. 2 § p 4</w:t>
      </w:r>
    </w:p>
    <w:p w14:paraId="5655CEB0" w14:textId="35B5D364" w:rsidR="00473CA1" w:rsidRPr="00856165" w:rsidRDefault="00BE7832" w:rsidP="00CF4379">
      <w:pPr>
        <w:tabs>
          <w:tab w:val="left" w:pos="4960"/>
        </w:tabs>
        <w:rPr>
          <w:rFonts w:cstheme="minorHAnsi"/>
          <w:b/>
          <w:i/>
          <w:iCs/>
          <w:lang w:val="sv-SE"/>
        </w:rPr>
      </w:pPr>
      <w:r w:rsidRPr="00856165">
        <w:rPr>
          <w:rFonts w:cstheme="minorHAnsi"/>
          <w:bCs/>
          <w:lang w:val="sv-SE"/>
        </w:rPr>
        <w:t>V</w:t>
      </w:r>
      <w:r w:rsidR="0013404A" w:rsidRPr="00856165">
        <w:rPr>
          <w:rFonts w:cstheme="minorHAnsi"/>
          <w:bCs/>
          <w:lang w:val="sv-SE"/>
        </w:rPr>
        <w:t>i b</w:t>
      </w:r>
      <w:r w:rsidRPr="00856165">
        <w:rPr>
          <w:rFonts w:cstheme="minorHAnsi"/>
          <w:bCs/>
          <w:lang w:val="sv-SE"/>
        </w:rPr>
        <w:t>edöm</w:t>
      </w:r>
      <w:r w:rsidR="0013404A" w:rsidRPr="00856165">
        <w:rPr>
          <w:rFonts w:cstheme="minorHAnsi"/>
          <w:bCs/>
          <w:lang w:val="sv-SE"/>
        </w:rPr>
        <w:t xml:space="preserve">er kontinuerligt, </w:t>
      </w:r>
      <w:r w:rsidR="00371F26" w:rsidRPr="00856165">
        <w:rPr>
          <w:rFonts w:cstheme="minorHAnsi"/>
          <w:bCs/>
          <w:lang w:val="sv-SE"/>
        </w:rPr>
        <w:t xml:space="preserve">tex </w:t>
      </w:r>
      <w:r w:rsidR="0013404A" w:rsidRPr="00856165">
        <w:rPr>
          <w:rFonts w:cstheme="minorHAnsi"/>
          <w:bCs/>
          <w:lang w:val="sv-SE"/>
        </w:rPr>
        <w:t xml:space="preserve">i samband med hantering av avvikelser och klagomål, </w:t>
      </w:r>
      <w:r w:rsidRPr="00856165">
        <w:rPr>
          <w:rFonts w:cstheme="minorHAnsi"/>
          <w:bCs/>
          <w:lang w:val="sv-SE"/>
        </w:rPr>
        <w:t xml:space="preserve">om det finns brister i verksamhetens kvalitet. </w:t>
      </w:r>
      <w:r w:rsidR="0013404A" w:rsidRPr="00856165">
        <w:rPr>
          <w:rFonts w:cstheme="minorHAnsi"/>
          <w:bCs/>
          <w:lang w:val="sv-SE"/>
        </w:rPr>
        <w:t>Vi bedömer</w:t>
      </w:r>
      <w:r w:rsidRPr="00856165">
        <w:rPr>
          <w:rFonts w:cstheme="minorHAnsi"/>
          <w:bCs/>
          <w:lang w:val="sv-SE"/>
        </w:rPr>
        <w:t xml:space="preserve"> sannolikheten för att händelse</w:t>
      </w:r>
      <w:r w:rsidR="00371F26" w:rsidRPr="00856165">
        <w:rPr>
          <w:rFonts w:cstheme="minorHAnsi"/>
          <w:bCs/>
          <w:lang w:val="sv-SE"/>
        </w:rPr>
        <w:t>r</w:t>
      </w:r>
      <w:r w:rsidRPr="00856165">
        <w:rPr>
          <w:rFonts w:cstheme="minorHAnsi"/>
          <w:bCs/>
          <w:lang w:val="sv-SE"/>
        </w:rPr>
        <w:t xml:space="preserve"> </w:t>
      </w:r>
      <w:r w:rsidR="0013404A" w:rsidRPr="00856165">
        <w:rPr>
          <w:rFonts w:cstheme="minorHAnsi"/>
          <w:bCs/>
          <w:lang w:val="sv-SE"/>
        </w:rPr>
        <w:t xml:space="preserve">skall inträffa igen eller på annat sätt medföra </w:t>
      </w:r>
      <w:r w:rsidRPr="00856165">
        <w:rPr>
          <w:rFonts w:cstheme="minorHAnsi"/>
          <w:bCs/>
          <w:lang w:val="sv-SE"/>
        </w:rPr>
        <w:t xml:space="preserve">negativa konsekvenser som </w:t>
      </w:r>
      <w:r w:rsidR="0013404A" w:rsidRPr="00856165">
        <w:rPr>
          <w:rFonts w:cstheme="minorHAnsi"/>
          <w:bCs/>
          <w:lang w:val="sv-SE"/>
        </w:rPr>
        <w:t>kan påverka patienten eller någon medarbetare</w:t>
      </w:r>
      <w:r w:rsidRPr="00856165">
        <w:rPr>
          <w:rFonts w:cstheme="minorHAnsi"/>
          <w:bCs/>
          <w:lang w:val="sv-SE"/>
        </w:rPr>
        <w:t xml:space="preserve">. </w:t>
      </w:r>
    </w:p>
    <w:p w14:paraId="2C3B1178" w14:textId="77777777" w:rsidR="00371F26" w:rsidRPr="00856165" w:rsidRDefault="00371F26" w:rsidP="00CF4379">
      <w:pPr>
        <w:tabs>
          <w:tab w:val="left" w:pos="4960"/>
        </w:tabs>
        <w:rPr>
          <w:rFonts w:cstheme="minorHAnsi"/>
          <w:b/>
          <w:lang w:val="sv-SE"/>
        </w:rPr>
      </w:pPr>
    </w:p>
    <w:p w14:paraId="74CBF70B" w14:textId="0DDB2C31" w:rsidR="0013404A" w:rsidRPr="00856165" w:rsidRDefault="0013404A" w:rsidP="00CF4379">
      <w:pPr>
        <w:tabs>
          <w:tab w:val="left" w:pos="4960"/>
        </w:tabs>
        <w:rPr>
          <w:rFonts w:cstheme="minorHAnsi"/>
          <w:b/>
          <w:lang w:val="sv-SE"/>
        </w:rPr>
      </w:pPr>
      <w:r w:rsidRPr="00856165">
        <w:rPr>
          <w:rFonts w:cstheme="minorHAnsi"/>
          <w:b/>
          <w:lang w:val="sv-SE"/>
        </w:rPr>
        <w:t>Riskronder</w:t>
      </w:r>
    </w:p>
    <w:p w14:paraId="42B1AB93" w14:textId="3F09B584" w:rsidR="00A7651A" w:rsidRPr="00856165" w:rsidRDefault="00A7651A" w:rsidP="00AC05F1">
      <w:pPr>
        <w:tabs>
          <w:tab w:val="left" w:pos="4960"/>
        </w:tabs>
        <w:spacing w:line="276" w:lineRule="auto"/>
        <w:rPr>
          <w:rFonts w:cstheme="minorHAnsi"/>
          <w:bCs/>
          <w:lang w:val="sv-SE"/>
        </w:rPr>
      </w:pPr>
      <w:r w:rsidRPr="00856165">
        <w:rPr>
          <w:rFonts w:cstheme="minorHAnsi"/>
          <w:bCs/>
          <w:lang w:val="sv-SE"/>
        </w:rPr>
        <w:t>Förutom riskbedömning i samband med avvikelser och klagomål mm så gör vi också en gång per år en sk skyddsrond på alla våra mottagningar. Som utgångsmaterial använder vi oss av Prevents checklista för mottagningar inom hälso- och sjukvård. Vi fokuserar då på organisatorisk och social arbetsmiljö, fysisk arbetsmiljö, ergonomi och kemikaliehantering. Likaså ser vi närmare på hygien och smittskydd samt säkerhet, arbetsskaderisk</w:t>
      </w:r>
      <w:r w:rsidR="006C2E3B" w:rsidRPr="00856165">
        <w:rPr>
          <w:rFonts w:cstheme="minorHAnsi"/>
          <w:bCs/>
          <w:lang w:val="sv-SE"/>
        </w:rPr>
        <w:t xml:space="preserve"> och </w:t>
      </w:r>
      <w:r w:rsidRPr="00856165">
        <w:rPr>
          <w:rFonts w:cstheme="minorHAnsi"/>
          <w:bCs/>
          <w:lang w:val="sv-SE"/>
        </w:rPr>
        <w:t>miljöskydd</w:t>
      </w:r>
      <w:r w:rsidR="006C2E3B" w:rsidRPr="00856165">
        <w:rPr>
          <w:rFonts w:cstheme="minorHAnsi"/>
          <w:bCs/>
          <w:lang w:val="sv-SE"/>
        </w:rPr>
        <w:t>.</w:t>
      </w:r>
    </w:p>
    <w:p w14:paraId="326FE85E" w14:textId="72209669" w:rsidR="006C2E3B" w:rsidRPr="00856165" w:rsidRDefault="006C2E3B" w:rsidP="00AC05F1">
      <w:pPr>
        <w:tabs>
          <w:tab w:val="left" w:pos="4960"/>
        </w:tabs>
        <w:spacing w:line="276" w:lineRule="auto"/>
        <w:rPr>
          <w:rFonts w:cstheme="minorHAnsi"/>
          <w:bCs/>
          <w:lang w:val="sv-SE"/>
        </w:rPr>
      </w:pPr>
      <w:r w:rsidRPr="00856165">
        <w:rPr>
          <w:rFonts w:cstheme="minorHAnsi"/>
          <w:bCs/>
          <w:lang w:val="sv-SE"/>
        </w:rPr>
        <w:t>Utifrån fynden gör respektive verksamhet och skyddsombud en riskbedömning och föreslår åtgärder.</w:t>
      </w:r>
    </w:p>
    <w:p w14:paraId="756E6FD6" w14:textId="77777777" w:rsidR="00BE7832" w:rsidRPr="00856165" w:rsidRDefault="00BE7832" w:rsidP="00DA3086">
      <w:pPr>
        <w:rPr>
          <w:rFonts w:cstheme="minorHAnsi"/>
          <w:bCs/>
          <w:sz w:val="22"/>
          <w:lang w:val="sv-SE"/>
        </w:rPr>
      </w:pPr>
    </w:p>
    <w:p w14:paraId="37CA4761" w14:textId="3CA19A40" w:rsidR="00CF4379" w:rsidRPr="00856165" w:rsidRDefault="00BE7832" w:rsidP="00B77DB1">
      <w:pPr>
        <w:pStyle w:val="Rubrik2"/>
        <w:rPr>
          <w:rFonts w:asciiTheme="minorHAnsi" w:hAnsiTheme="minorHAnsi" w:cstheme="minorHAnsi"/>
        </w:rPr>
      </w:pPr>
      <w:bookmarkStart w:id="16" w:name="_Toc107219638"/>
      <w:r w:rsidRPr="00856165">
        <w:rPr>
          <w:rFonts w:asciiTheme="minorHAnsi" w:hAnsiTheme="minorHAnsi" w:cstheme="minorHAnsi"/>
          <w:bCs w:val="0"/>
          <w:noProof/>
          <w:sz w:val="22"/>
          <w:lang w:eastAsia="sv-SE"/>
        </w:rPr>
        <w:lastRenderedPageBreak/>
        <w:drawing>
          <wp:anchor distT="0" distB="0" distL="114300" distR="114300" simplePos="0" relativeHeight="251666432" behindDoc="1" locked="0" layoutInCell="1" allowOverlap="1" wp14:anchorId="4F496777" wp14:editId="4E1313ED">
            <wp:simplePos x="0" y="0"/>
            <wp:positionH relativeFrom="margin">
              <wp:align>right</wp:align>
            </wp:positionH>
            <wp:positionV relativeFrom="paragraph">
              <wp:posOffset>308610</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9" name="Bildobjekt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19">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Pr="00856165">
        <w:rPr>
          <w:rFonts w:asciiTheme="minorHAnsi" w:hAnsiTheme="minorHAnsi" w:cstheme="minorHAnsi"/>
        </w:rPr>
        <w:t>Stärka analys, lärande och utveckling</w:t>
      </w:r>
      <w:bookmarkEnd w:id="16"/>
      <w:r w:rsidRPr="00856165">
        <w:rPr>
          <w:rFonts w:asciiTheme="minorHAnsi" w:hAnsiTheme="minorHAnsi" w:cstheme="minorHAnsi"/>
        </w:rPr>
        <w:t xml:space="preserve"> </w:t>
      </w:r>
    </w:p>
    <w:p w14:paraId="4BA488BC" w14:textId="7285633D" w:rsidR="00CF4379" w:rsidRPr="00856165" w:rsidRDefault="00CF4379" w:rsidP="00AC05F1">
      <w:pPr>
        <w:spacing w:line="276" w:lineRule="auto"/>
        <w:rPr>
          <w:rFonts w:cstheme="minorHAnsi"/>
          <w:bCs/>
          <w:lang w:val="sv-SE"/>
        </w:rPr>
      </w:pPr>
      <w:r w:rsidRPr="00856165">
        <w:rPr>
          <w:rFonts w:cstheme="minorHAnsi"/>
          <w:bCs/>
          <w:lang w:val="sv-SE"/>
        </w:rPr>
        <w:t xml:space="preserve">Genom </w:t>
      </w:r>
      <w:r w:rsidR="00272AB6" w:rsidRPr="00856165">
        <w:rPr>
          <w:rFonts w:cstheme="minorHAnsi"/>
          <w:bCs/>
          <w:lang w:val="sv-SE"/>
        </w:rPr>
        <w:t xml:space="preserve">ett </w:t>
      </w:r>
      <w:r w:rsidR="00A44FB3" w:rsidRPr="00856165">
        <w:rPr>
          <w:rFonts w:cstheme="minorHAnsi"/>
          <w:bCs/>
          <w:lang w:val="sv-SE"/>
        </w:rPr>
        <w:t>nära</w:t>
      </w:r>
      <w:r w:rsidR="00272AB6" w:rsidRPr="00856165">
        <w:rPr>
          <w:rFonts w:cstheme="minorHAnsi"/>
          <w:bCs/>
          <w:lang w:val="sv-SE"/>
        </w:rPr>
        <w:t xml:space="preserve"> samarbete mellan alla medarbetare, patienter och </w:t>
      </w:r>
      <w:r w:rsidRPr="00856165">
        <w:rPr>
          <w:rFonts w:cstheme="minorHAnsi"/>
          <w:bCs/>
          <w:lang w:val="sv-SE"/>
        </w:rPr>
        <w:t>den Medicinska Ledningsgruppen</w:t>
      </w:r>
      <w:r w:rsidR="00272AB6" w:rsidRPr="00856165">
        <w:rPr>
          <w:rFonts w:cstheme="minorHAnsi"/>
          <w:bCs/>
          <w:lang w:val="sv-SE"/>
        </w:rPr>
        <w:t xml:space="preserve"> kring</w:t>
      </w:r>
      <w:r w:rsidRPr="00856165">
        <w:rPr>
          <w:rFonts w:cstheme="minorHAnsi"/>
          <w:bCs/>
          <w:lang w:val="sv-SE"/>
        </w:rPr>
        <w:t xml:space="preserve"> både avvikelser och synpunkter </w:t>
      </w:r>
      <w:r w:rsidR="00272AB6" w:rsidRPr="00856165">
        <w:rPr>
          <w:rFonts w:cstheme="minorHAnsi"/>
          <w:bCs/>
          <w:lang w:val="sv-SE"/>
        </w:rPr>
        <w:t xml:space="preserve">såväl som vårt kvalitetesarbete har vi en god kunskap om och förståelse för hur vårt patientsäkerhetsarbete fungerar. </w:t>
      </w:r>
    </w:p>
    <w:p w14:paraId="693E6FFA" w14:textId="3CF6936C" w:rsidR="00272AB6" w:rsidRPr="00856165" w:rsidRDefault="00272AB6" w:rsidP="00AC05F1">
      <w:pPr>
        <w:spacing w:line="276" w:lineRule="auto"/>
        <w:rPr>
          <w:rFonts w:cstheme="minorHAnsi"/>
          <w:bCs/>
          <w:lang w:val="sv-SE"/>
        </w:rPr>
      </w:pPr>
      <w:r w:rsidRPr="00856165">
        <w:rPr>
          <w:rFonts w:cstheme="minorHAnsi"/>
          <w:bCs/>
          <w:lang w:val="sv-SE"/>
        </w:rPr>
        <w:t>Varje ärende utreds och vi skapar tillsammans nya rutiner</w:t>
      </w:r>
      <w:r w:rsidR="00A44FB3" w:rsidRPr="00856165">
        <w:rPr>
          <w:rFonts w:cstheme="minorHAnsi"/>
          <w:bCs/>
          <w:lang w:val="sv-SE"/>
        </w:rPr>
        <w:t>/arbetssätt</w:t>
      </w:r>
      <w:r w:rsidRPr="00856165">
        <w:rPr>
          <w:rFonts w:cstheme="minorHAnsi"/>
          <w:bCs/>
          <w:lang w:val="sv-SE"/>
        </w:rPr>
        <w:t xml:space="preserve"> för att öka kunskap och säkerhet- och därmed minska risken för vårdskador.</w:t>
      </w:r>
    </w:p>
    <w:p w14:paraId="7F26E8DA" w14:textId="77777777" w:rsidR="00445971" w:rsidRPr="00856165" w:rsidRDefault="00445971" w:rsidP="00BE7832">
      <w:pPr>
        <w:rPr>
          <w:rFonts w:cstheme="minorHAnsi"/>
          <w:bCs/>
          <w:color w:val="7030A0"/>
          <w:lang w:val="sv-SE"/>
        </w:rPr>
      </w:pPr>
    </w:p>
    <w:p w14:paraId="04B13D99" w14:textId="71EAE702" w:rsidR="00BE7832" w:rsidRPr="00856165" w:rsidRDefault="00BE7832" w:rsidP="00E37BB0">
      <w:pPr>
        <w:pStyle w:val="Rubrik3"/>
        <w:rPr>
          <w:rFonts w:asciiTheme="minorHAnsi" w:hAnsiTheme="minorHAnsi" w:cstheme="minorHAnsi"/>
          <w:sz w:val="32"/>
          <w:szCs w:val="32"/>
        </w:rPr>
      </w:pPr>
      <w:bookmarkStart w:id="17" w:name="_Toc107219639"/>
      <w:r w:rsidRPr="00856165">
        <w:rPr>
          <w:rFonts w:asciiTheme="minorHAnsi" w:hAnsiTheme="minorHAnsi" w:cstheme="minorHAnsi"/>
        </w:rPr>
        <w:t>Avvikelser</w:t>
      </w:r>
      <w:bookmarkEnd w:id="17"/>
    </w:p>
    <w:p w14:paraId="1E94C437" w14:textId="77777777" w:rsidR="00BE7832" w:rsidRPr="00856165" w:rsidRDefault="00BE7832" w:rsidP="00E37BB0">
      <w:pPr>
        <w:tabs>
          <w:tab w:val="left" w:pos="4960"/>
        </w:tabs>
        <w:rPr>
          <w:rFonts w:cstheme="minorHAnsi"/>
          <w:bCs/>
          <w:i/>
          <w:iCs/>
          <w:sz w:val="22"/>
          <w:lang w:val="sv-SE"/>
        </w:rPr>
      </w:pPr>
      <w:r w:rsidRPr="00856165">
        <w:rPr>
          <w:rFonts w:cstheme="minorHAnsi"/>
          <w:bCs/>
          <w:i/>
          <w:iCs/>
          <w:sz w:val="20"/>
          <w:szCs w:val="20"/>
          <w:lang w:val="sv-SE"/>
        </w:rPr>
        <w:t>PSL 2010:659, 6 kap. 4 §, SOSFS 2011:9 5 kap. 5 §, 7 kap. 2 § p 5</w:t>
      </w:r>
    </w:p>
    <w:p w14:paraId="77F2CCDA" w14:textId="77777777" w:rsidR="00815BC6" w:rsidRPr="00856165" w:rsidRDefault="00815BC6" w:rsidP="00815BC6">
      <w:pPr>
        <w:spacing w:after="200" w:line="276" w:lineRule="auto"/>
        <w:rPr>
          <w:rFonts w:cstheme="minorHAnsi"/>
          <w:bCs/>
        </w:rPr>
      </w:pPr>
      <w:r w:rsidRPr="00856165">
        <w:rPr>
          <w:rFonts w:cstheme="minorHAnsi"/>
          <w:bCs/>
        </w:rPr>
        <w:t>Vi följer upp alla avvikelser synpunkter och klagomål som kommer från patienter, anhöriga och personal. Allt registreras, utreds/analyseras och åtgärdas fortlöpande.</w:t>
      </w:r>
    </w:p>
    <w:p w14:paraId="38A9B437" w14:textId="77777777" w:rsidR="00815BC6" w:rsidRPr="00856165" w:rsidRDefault="00815BC6" w:rsidP="00815BC6">
      <w:pPr>
        <w:spacing w:after="200" w:line="276" w:lineRule="auto"/>
        <w:rPr>
          <w:rFonts w:cstheme="minorHAnsi"/>
          <w:bCs/>
          <w:color w:val="7030A0"/>
        </w:rPr>
      </w:pPr>
      <w:r w:rsidRPr="00856165">
        <w:rPr>
          <w:rFonts w:cstheme="minorHAnsi"/>
        </w:rPr>
        <w:drawing>
          <wp:inline distT="0" distB="0" distL="0" distR="0" wp14:anchorId="58CDD69D" wp14:editId="4328829C">
            <wp:extent cx="5715000" cy="2743200"/>
            <wp:effectExtent l="0" t="0" r="0" b="0"/>
            <wp:docPr id="82200860" name="Diagram 1">
              <a:extLst xmlns:a="http://schemas.openxmlformats.org/drawingml/2006/main">
                <a:ext uri="{FF2B5EF4-FFF2-40B4-BE49-F238E27FC236}">
                  <a16:creationId xmlns:a16="http://schemas.microsoft.com/office/drawing/2014/main" id="{4DE04BBC-4335-6B3E-A9B7-666717B0A6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7386E8" w14:textId="77777777" w:rsidR="00815BC6" w:rsidRPr="00856165" w:rsidRDefault="00815BC6" w:rsidP="00815BC6">
      <w:pPr>
        <w:pStyle w:val="Oformateradtext"/>
        <w:rPr>
          <w:rFonts w:asciiTheme="minorHAnsi" w:hAnsiTheme="minorHAnsi" w:cstheme="minorHAnsi"/>
          <w:szCs w:val="22"/>
        </w:rPr>
      </w:pPr>
      <w:r w:rsidRPr="00856165">
        <w:rPr>
          <w:rFonts w:asciiTheme="minorHAnsi" w:hAnsiTheme="minorHAnsi" w:cstheme="minorHAnsi"/>
          <w:b/>
          <w:bCs/>
          <w:noProof/>
          <w:sz w:val="28"/>
          <w:szCs w:val="28"/>
          <w14:ligatures w14:val="standardContextual"/>
        </w:rPr>
        <mc:AlternateContent>
          <mc:Choice Requires="wps">
            <w:drawing>
              <wp:anchor distT="0" distB="0" distL="114300" distR="114300" simplePos="0" relativeHeight="251671552" behindDoc="0" locked="0" layoutInCell="1" allowOverlap="1" wp14:anchorId="37DBAD93" wp14:editId="7B3CF9C6">
                <wp:simplePos x="0" y="0"/>
                <wp:positionH relativeFrom="column">
                  <wp:posOffset>914400</wp:posOffset>
                </wp:positionH>
                <wp:positionV relativeFrom="paragraph">
                  <wp:posOffset>17780</wp:posOffset>
                </wp:positionV>
                <wp:extent cx="209550" cy="171450"/>
                <wp:effectExtent l="0" t="0" r="19050" b="19050"/>
                <wp:wrapNone/>
                <wp:docPr id="1026599456" name="Rektangel 1"/>
                <wp:cNvGraphicFramePr/>
                <a:graphic xmlns:a="http://schemas.openxmlformats.org/drawingml/2006/main">
                  <a:graphicData uri="http://schemas.microsoft.com/office/word/2010/wordprocessingShape">
                    <wps:wsp>
                      <wps:cNvSpPr/>
                      <wps:spPr>
                        <a:xfrm>
                          <a:off x="0" y="0"/>
                          <a:ext cx="209550" cy="171450"/>
                        </a:xfrm>
                        <a:prstGeom prst="rect">
                          <a:avLst/>
                        </a:prstGeom>
                        <a:solidFill>
                          <a:schemeClr val="accent2">
                            <a:lumMod val="75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EE502" id="Rektangel 1" o:spid="_x0000_s1026" style="position:absolute;margin-left:1in;margin-top:1.4pt;width:16.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" fillcolor="#c45911 [2405]" strokecolor="#042433" strokeweight="1pt"/>
            </w:pict>
          </mc:Fallback>
        </mc:AlternateContent>
      </w:r>
      <w:r w:rsidRPr="00856165">
        <w:rPr>
          <w:rFonts w:asciiTheme="minorHAnsi" w:hAnsiTheme="minorHAnsi" w:cstheme="minorHAnsi"/>
          <w:b/>
          <w:bCs/>
          <w:noProof/>
          <w:sz w:val="28"/>
          <w:szCs w:val="28"/>
          <w14:ligatures w14:val="standardContextual"/>
        </w:rPr>
        <mc:AlternateContent>
          <mc:Choice Requires="wps">
            <w:drawing>
              <wp:anchor distT="0" distB="0" distL="114300" distR="114300" simplePos="0" relativeHeight="251670528" behindDoc="0" locked="0" layoutInCell="1" allowOverlap="1" wp14:anchorId="3FEBBEC0" wp14:editId="52019B8D">
                <wp:simplePos x="0" y="0"/>
                <wp:positionH relativeFrom="column">
                  <wp:posOffset>109855</wp:posOffset>
                </wp:positionH>
                <wp:positionV relativeFrom="paragraph">
                  <wp:posOffset>12065</wp:posOffset>
                </wp:positionV>
                <wp:extent cx="209550" cy="171450"/>
                <wp:effectExtent l="0" t="0" r="19050" b="19050"/>
                <wp:wrapNone/>
                <wp:docPr id="530486111" name="Rektangel 1"/>
                <wp:cNvGraphicFramePr/>
                <a:graphic xmlns:a="http://schemas.openxmlformats.org/drawingml/2006/main">
                  <a:graphicData uri="http://schemas.microsoft.com/office/word/2010/wordprocessingShape">
                    <wps:wsp>
                      <wps:cNvSpPr/>
                      <wps:spPr>
                        <a:xfrm>
                          <a:off x="0" y="0"/>
                          <a:ext cx="209550" cy="17145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E00F7" id="Rektangel 1" o:spid="_x0000_s1026" style="position:absolute;margin-left:8.65pt;margin-top:.95pt;width:16.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" fillcolor="#4472c4" strokecolor="#172c51" strokeweight="1pt"/>
            </w:pict>
          </mc:Fallback>
        </mc:AlternateContent>
      </w:r>
      <w:r w:rsidRPr="00856165">
        <w:rPr>
          <w:rFonts w:asciiTheme="minorHAnsi" w:hAnsiTheme="minorHAnsi" w:cstheme="minorHAnsi"/>
          <w:szCs w:val="22"/>
        </w:rPr>
        <w:t xml:space="preserve">             2024                 2025</w:t>
      </w:r>
    </w:p>
    <w:p w14:paraId="280B65D3" w14:textId="77777777" w:rsidR="00815BC6" w:rsidRPr="00856165" w:rsidRDefault="00815BC6" w:rsidP="00815BC6">
      <w:pPr>
        <w:spacing w:after="200" w:line="276" w:lineRule="auto"/>
        <w:rPr>
          <w:rFonts w:cstheme="minorHAnsi"/>
          <w:bCs/>
          <w:color w:val="7030A0"/>
        </w:rPr>
      </w:pPr>
    </w:p>
    <w:p w14:paraId="790ECF1C" w14:textId="77777777" w:rsidR="00AA32E7" w:rsidRPr="00856165" w:rsidRDefault="00815BC6" w:rsidP="00815BC6">
      <w:pPr>
        <w:spacing w:after="200" w:line="276" w:lineRule="auto"/>
        <w:rPr>
          <w:rFonts w:cstheme="minorHAnsi"/>
          <w:bCs/>
        </w:rPr>
      </w:pPr>
      <w:r w:rsidRPr="00856165">
        <w:rPr>
          <w:rFonts w:cstheme="minorHAnsi"/>
          <w:bCs/>
        </w:rPr>
        <w:t>De internt rapporterade avvikelserna</w:t>
      </w:r>
      <w:r w:rsidR="00A44FB3" w:rsidRPr="00856165">
        <w:rPr>
          <w:rFonts w:cstheme="minorHAnsi"/>
          <w:bCs/>
        </w:rPr>
        <w:t xml:space="preserve"> under 2025</w:t>
      </w:r>
      <w:r w:rsidRPr="00856165">
        <w:rPr>
          <w:rFonts w:cstheme="minorHAnsi"/>
          <w:bCs/>
        </w:rPr>
        <w:t xml:space="preserve"> </w:t>
      </w:r>
      <w:r w:rsidR="00E121BF" w:rsidRPr="00856165">
        <w:rPr>
          <w:rFonts w:cstheme="minorHAnsi"/>
          <w:bCs/>
        </w:rPr>
        <w:t>var</w:t>
      </w:r>
      <w:r w:rsidRPr="00856165">
        <w:rPr>
          <w:rFonts w:cstheme="minorHAnsi"/>
          <w:bCs/>
        </w:rPr>
        <w:t xml:space="preserve"> </w:t>
      </w:r>
      <w:r w:rsidR="00A44FB3" w:rsidRPr="00856165">
        <w:rPr>
          <w:rFonts w:cstheme="minorHAnsi"/>
          <w:bCs/>
        </w:rPr>
        <w:t>till största del</w:t>
      </w:r>
      <w:r w:rsidRPr="00856165">
        <w:rPr>
          <w:rFonts w:cstheme="minorHAnsi"/>
          <w:bCs/>
        </w:rPr>
        <w:t xml:space="preserve"> av administrativ karaktär och kan kopplas till remisshantering, skanning och liknande. </w:t>
      </w:r>
    </w:p>
    <w:p w14:paraId="164C6EB8" w14:textId="389EC6B9" w:rsidR="00AA32E7" w:rsidRPr="00856165" w:rsidRDefault="00AA32E7" w:rsidP="00815BC6">
      <w:pPr>
        <w:spacing w:after="200" w:line="276" w:lineRule="auto"/>
        <w:rPr>
          <w:rFonts w:cstheme="minorHAnsi"/>
          <w:bCs/>
        </w:rPr>
      </w:pPr>
      <w:r w:rsidRPr="00856165">
        <w:rPr>
          <w:rFonts w:cstheme="minorHAnsi"/>
          <w:bCs/>
        </w:rPr>
        <w:t>För övrigt rapporterades e</w:t>
      </w:r>
      <w:r w:rsidR="00134DB9" w:rsidRPr="00856165">
        <w:rPr>
          <w:rFonts w:cstheme="minorHAnsi"/>
          <w:bCs/>
        </w:rPr>
        <w:t xml:space="preserve">tt par avvikelser gällde Covidvaccination där ett par patienter från kommunens boende själva kom till vår mottagning för att vaccineras och kort därefter erbjöds och accepterade samma vaccination hemma på boendet. </w:t>
      </w:r>
    </w:p>
    <w:p w14:paraId="0B21357E" w14:textId="5FA26A07" w:rsidR="00134DB9" w:rsidRPr="00856165" w:rsidRDefault="00134DB9" w:rsidP="00815BC6">
      <w:pPr>
        <w:spacing w:after="200" w:line="276" w:lineRule="auto"/>
        <w:rPr>
          <w:rFonts w:cstheme="minorHAnsi"/>
          <w:bCs/>
        </w:rPr>
      </w:pPr>
      <w:r w:rsidRPr="00856165">
        <w:rPr>
          <w:rFonts w:cstheme="minorHAnsi"/>
          <w:bCs/>
        </w:rPr>
        <w:t xml:space="preserve">Vi hade en fallolycka </w:t>
      </w:r>
      <w:r w:rsidR="00565245" w:rsidRPr="00856165">
        <w:rPr>
          <w:rFonts w:cstheme="minorHAnsi"/>
          <w:bCs/>
        </w:rPr>
        <w:t xml:space="preserve">i </w:t>
      </w:r>
      <w:r w:rsidRPr="00856165">
        <w:rPr>
          <w:rFonts w:cstheme="minorHAnsi"/>
          <w:bCs/>
        </w:rPr>
        <w:t xml:space="preserve">samband med rehabiliteringsträning på fysioterapin. </w:t>
      </w:r>
    </w:p>
    <w:p w14:paraId="735712F8" w14:textId="481063D5" w:rsidR="00AA32E7" w:rsidRPr="00856165" w:rsidRDefault="00AA32E7" w:rsidP="00815BC6">
      <w:pPr>
        <w:spacing w:after="200" w:line="276" w:lineRule="auto"/>
        <w:rPr>
          <w:rFonts w:cstheme="minorHAnsi"/>
          <w:bCs/>
        </w:rPr>
      </w:pPr>
      <w:r w:rsidRPr="00856165">
        <w:rPr>
          <w:rFonts w:cstheme="minorHAnsi"/>
          <w:bCs/>
        </w:rPr>
        <w:lastRenderedPageBreak/>
        <w:t xml:space="preserve">En person sökte vård för smärtor axel/hand efter ett falltrauma. Initialt bedömdes skadan som en trolig sensträckning. Då smärtan inte gav med sig sökte patienten på nytt och röntgen visade att smärtan </w:t>
      </w:r>
      <w:r w:rsidR="00DA3086">
        <w:rPr>
          <w:rFonts w:cstheme="minorHAnsi"/>
          <w:bCs/>
        </w:rPr>
        <w:t>var</w:t>
      </w:r>
      <w:r w:rsidRPr="00856165">
        <w:rPr>
          <w:rFonts w:cstheme="minorHAnsi"/>
          <w:bCs/>
        </w:rPr>
        <w:t xml:space="preserve"> orskad av en fraktur</w:t>
      </w:r>
    </w:p>
    <w:p w14:paraId="445F14B6" w14:textId="7D246B99" w:rsidR="00815BC6" w:rsidRPr="00856165" w:rsidRDefault="00815BC6" w:rsidP="00815BC6">
      <w:pPr>
        <w:spacing w:after="200" w:line="276" w:lineRule="auto"/>
        <w:rPr>
          <w:rFonts w:cstheme="minorHAnsi"/>
          <w:bCs/>
        </w:rPr>
      </w:pPr>
      <w:r w:rsidRPr="00856165">
        <w:rPr>
          <w:rFonts w:cstheme="minorHAnsi"/>
          <w:bCs/>
        </w:rPr>
        <w:t xml:space="preserve">Från externa vårdgivare </w:t>
      </w:r>
      <w:r w:rsidR="00E121BF" w:rsidRPr="00856165">
        <w:rPr>
          <w:rFonts w:cstheme="minorHAnsi"/>
          <w:bCs/>
        </w:rPr>
        <w:t>fick</w:t>
      </w:r>
      <w:r w:rsidRPr="00856165">
        <w:rPr>
          <w:rFonts w:cstheme="minorHAnsi"/>
          <w:bCs/>
        </w:rPr>
        <w:t xml:space="preserve"> vi tex </w:t>
      </w:r>
      <w:r w:rsidR="00E121BF" w:rsidRPr="00856165">
        <w:rPr>
          <w:rFonts w:cstheme="minorHAnsi"/>
          <w:bCs/>
        </w:rPr>
        <w:t xml:space="preserve">avvikelser/synpunkter </w:t>
      </w:r>
      <w:r w:rsidRPr="00856165">
        <w:rPr>
          <w:rFonts w:cstheme="minorHAnsi"/>
          <w:bCs/>
        </w:rPr>
        <w:t xml:space="preserve">på </w:t>
      </w:r>
      <w:r w:rsidR="00E121BF" w:rsidRPr="00856165">
        <w:rPr>
          <w:rFonts w:cstheme="minorHAnsi"/>
          <w:bCs/>
        </w:rPr>
        <w:t xml:space="preserve">vår </w:t>
      </w:r>
      <w:r w:rsidRPr="00856165">
        <w:rPr>
          <w:rFonts w:cstheme="minorHAnsi"/>
          <w:bCs/>
        </w:rPr>
        <w:t xml:space="preserve">prioritering av </w:t>
      </w:r>
      <w:r w:rsidR="00E121BF" w:rsidRPr="00856165">
        <w:rPr>
          <w:rFonts w:cstheme="minorHAnsi"/>
          <w:bCs/>
        </w:rPr>
        <w:t xml:space="preserve">beställda </w:t>
      </w:r>
      <w:r w:rsidRPr="00856165">
        <w:rPr>
          <w:rFonts w:cstheme="minorHAnsi"/>
          <w:bCs/>
        </w:rPr>
        <w:t>ambulanstransporter, akutmottagning</w:t>
      </w:r>
      <w:r w:rsidR="00E121BF" w:rsidRPr="00856165">
        <w:rPr>
          <w:rFonts w:cstheme="minorHAnsi"/>
          <w:bCs/>
        </w:rPr>
        <w:t>en</w:t>
      </w:r>
      <w:r w:rsidRPr="00856165">
        <w:rPr>
          <w:rFonts w:cstheme="minorHAnsi"/>
          <w:bCs/>
        </w:rPr>
        <w:t xml:space="preserve"> </w:t>
      </w:r>
      <w:r w:rsidR="00E121BF" w:rsidRPr="00856165">
        <w:rPr>
          <w:rFonts w:cstheme="minorHAnsi"/>
          <w:bCs/>
        </w:rPr>
        <w:t xml:space="preserve">hade synpunkter på att vi skickat </w:t>
      </w:r>
      <w:r w:rsidR="00DA3086">
        <w:rPr>
          <w:rFonts w:cstheme="minorHAnsi"/>
          <w:bCs/>
        </w:rPr>
        <w:t xml:space="preserve">in </w:t>
      </w:r>
      <w:r w:rsidR="00E121BF" w:rsidRPr="00856165">
        <w:rPr>
          <w:rFonts w:cstheme="minorHAnsi"/>
          <w:bCs/>
        </w:rPr>
        <w:t>patienter och hänvisade dem tillbaka till oss. Från lab fick vi avvikelser angående hur</w:t>
      </w:r>
      <w:r w:rsidRPr="00856165">
        <w:rPr>
          <w:rFonts w:cstheme="minorHAnsi"/>
          <w:bCs/>
        </w:rPr>
        <w:t xml:space="preserve"> vi har packat laboratorieprover </w:t>
      </w:r>
      <w:r w:rsidR="00E121BF" w:rsidRPr="00856165">
        <w:rPr>
          <w:rFonts w:cstheme="minorHAnsi"/>
          <w:bCs/>
        </w:rPr>
        <w:t xml:space="preserve">(tex </w:t>
      </w:r>
      <w:r w:rsidRPr="00856165">
        <w:rPr>
          <w:rFonts w:cstheme="minorHAnsi"/>
          <w:bCs/>
        </w:rPr>
        <w:t>felaktig transportlåda eller liknande</w:t>
      </w:r>
      <w:r w:rsidR="00E121BF" w:rsidRPr="00856165">
        <w:rPr>
          <w:rFonts w:cstheme="minorHAnsi"/>
          <w:bCs/>
        </w:rPr>
        <w:t>)</w:t>
      </w:r>
      <w:r w:rsidRPr="00856165">
        <w:rPr>
          <w:rFonts w:cstheme="minorHAnsi"/>
          <w:bCs/>
        </w:rPr>
        <w:t>.</w:t>
      </w:r>
    </w:p>
    <w:p w14:paraId="0EAA65C2" w14:textId="124B5DC4" w:rsidR="00815BC6" w:rsidRPr="00856165" w:rsidRDefault="00815BC6" w:rsidP="00815BC6">
      <w:pPr>
        <w:spacing w:after="200" w:line="276" w:lineRule="auto"/>
        <w:rPr>
          <w:rFonts w:cstheme="minorHAnsi"/>
          <w:bCs/>
        </w:rPr>
      </w:pPr>
      <w:r w:rsidRPr="00856165">
        <w:rPr>
          <w:rFonts w:cstheme="minorHAnsi"/>
          <w:bCs/>
        </w:rPr>
        <w:t xml:space="preserve">Från Näsets Läkargrupp </w:t>
      </w:r>
      <w:r w:rsidR="00E121BF" w:rsidRPr="00856165">
        <w:rPr>
          <w:rFonts w:cstheme="minorHAnsi"/>
          <w:bCs/>
        </w:rPr>
        <w:t>skickade vi</w:t>
      </w:r>
      <w:r w:rsidRPr="00856165">
        <w:rPr>
          <w:rFonts w:cstheme="minorHAnsi"/>
          <w:bCs/>
        </w:rPr>
        <w:t xml:space="preserve"> avvikelser till olika mottagningar inom slutenvården</w:t>
      </w:r>
      <w:r w:rsidR="00E121BF" w:rsidRPr="00856165">
        <w:rPr>
          <w:rFonts w:cstheme="minorHAnsi"/>
          <w:bCs/>
        </w:rPr>
        <w:t xml:space="preserve">. Det gällde </w:t>
      </w:r>
      <w:r w:rsidRPr="00856165">
        <w:rPr>
          <w:rFonts w:cstheme="minorHAnsi"/>
          <w:bCs/>
        </w:rPr>
        <w:t xml:space="preserve">tex </w:t>
      </w:r>
      <w:r w:rsidR="00E121BF" w:rsidRPr="00856165">
        <w:rPr>
          <w:rFonts w:cstheme="minorHAnsi"/>
          <w:bCs/>
        </w:rPr>
        <w:t>att man på sjukhuset</w:t>
      </w:r>
      <w:r w:rsidRPr="00856165">
        <w:rPr>
          <w:rFonts w:cstheme="minorHAnsi"/>
          <w:bCs/>
        </w:rPr>
        <w:t xml:space="preserve"> glömt ta bort venkatetrar (PVK) när patienter skickats hem</w:t>
      </w:r>
      <w:r w:rsidR="00371F26" w:rsidRPr="00856165">
        <w:rPr>
          <w:rFonts w:cstheme="minorHAnsi"/>
          <w:bCs/>
        </w:rPr>
        <w:t xml:space="preserve">, </w:t>
      </w:r>
      <w:r w:rsidR="00C5741D" w:rsidRPr="00856165">
        <w:rPr>
          <w:rFonts w:cstheme="minorHAnsi"/>
          <w:bCs/>
        </w:rPr>
        <w:t xml:space="preserve">eller </w:t>
      </w:r>
      <w:r w:rsidR="00371F26" w:rsidRPr="00856165">
        <w:rPr>
          <w:rFonts w:cstheme="minorHAnsi"/>
          <w:bCs/>
        </w:rPr>
        <w:t xml:space="preserve">tillfällen </w:t>
      </w:r>
      <w:r w:rsidR="00C5741D" w:rsidRPr="00856165">
        <w:rPr>
          <w:rFonts w:cstheme="minorHAnsi"/>
          <w:bCs/>
        </w:rPr>
        <w:t>där</w:t>
      </w:r>
      <w:r w:rsidRPr="00856165">
        <w:rPr>
          <w:rFonts w:cstheme="minorHAnsi"/>
          <w:bCs/>
        </w:rPr>
        <w:t xml:space="preserve"> patienter</w:t>
      </w:r>
      <w:r w:rsidR="00E121BF" w:rsidRPr="00856165">
        <w:rPr>
          <w:rFonts w:cstheme="minorHAnsi"/>
          <w:bCs/>
        </w:rPr>
        <w:t xml:space="preserve"> </w:t>
      </w:r>
      <w:r w:rsidRPr="00856165">
        <w:rPr>
          <w:rFonts w:cstheme="minorHAnsi"/>
          <w:bCs/>
        </w:rPr>
        <w:t>skickats till oss för övertag av behandling men</w:t>
      </w:r>
      <w:r w:rsidR="00E121BF" w:rsidRPr="00856165">
        <w:rPr>
          <w:rFonts w:cstheme="minorHAnsi"/>
          <w:bCs/>
        </w:rPr>
        <w:t xml:space="preserve"> </w:t>
      </w:r>
      <w:r w:rsidR="00371F26" w:rsidRPr="00856165">
        <w:rPr>
          <w:rFonts w:cstheme="minorHAnsi"/>
          <w:bCs/>
        </w:rPr>
        <w:t>d</w:t>
      </w:r>
      <w:r w:rsidR="00DA3086">
        <w:rPr>
          <w:rFonts w:cstheme="minorHAnsi"/>
          <w:bCs/>
        </w:rPr>
        <w:t>är</w:t>
      </w:r>
      <w:r w:rsidR="00371F26" w:rsidRPr="00856165">
        <w:rPr>
          <w:rFonts w:cstheme="minorHAnsi"/>
          <w:bCs/>
        </w:rPr>
        <w:t xml:space="preserve"> </w:t>
      </w:r>
      <w:r w:rsidR="00E121BF" w:rsidRPr="00856165">
        <w:rPr>
          <w:rFonts w:cstheme="minorHAnsi"/>
          <w:bCs/>
        </w:rPr>
        <w:t>vi inte fått någon remiss. I flera fall hade s</w:t>
      </w:r>
      <w:r w:rsidRPr="00856165">
        <w:rPr>
          <w:rFonts w:cstheme="minorHAnsi"/>
          <w:bCs/>
        </w:rPr>
        <w:t xml:space="preserve">lutenvården missat suturtagning eller skickat med felaktiga remisser för patienter som </w:t>
      </w:r>
      <w:r w:rsidR="00C5741D" w:rsidRPr="00856165">
        <w:rPr>
          <w:rFonts w:cstheme="minorHAnsi"/>
          <w:bCs/>
        </w:rPr>
        <w:t xml:space="preserve">kom för att </w:t>
      </w:r>
      <w:r w:rsidRPr="00856165">
        <w:rPr>
          <w:rFonts w:cstheme="minorHAnsi"/>
          <w:bCs/>
        </w:rPr>
        <w:t>ta prov</w:t>
      </w:r>
      <w:r w:rsidR="00C5741D" w:rsidRPr="00856165">
        <w:rPr>
          <w:rFonts w:cstheme="minorHAnsi"/>
          <w:bCs/>
        </w:rPr>
        <w:t>er</w:t>
      </w:r>
      <w:r w:rsidRPr="00856165">
        <w:rPr>
          <w:rFonts w:cstheme="minorHAnsi"/>
          <w:bCs/>
        </w:rPr>
        <w:t>.</w:t>
      </w:r>
      <w:r w:rsidR="00E121BF" w:rsidRPr="00856165">
        <w:rPr>
          <w:rFonts w:cstheme="minorHAnsi"/>
          <w:bCs/>
        </w:rPr>
        <w:t xml:space="preserve"> </w:t>
      </w:r>
      <w:r w:rsidR="00371F26" w:rsidRPr="00856165">
        <w:rPr>
          <w:rFonts w:cstheme="minorHAnsi"/>
          <w:bCs/>
        </w:rPr>
        <w:t>Ett annat exempel är att vi v</w:t>
      </w:r>
      <w:r w:rsidR="00E121BF" w:rsidRPr="00856165">
        <w:rPr>
          <w:rFonts w:cstheme="minorHAnsi"/>
          <w:bCs/>
        </w:rPr>
        <w:t xml:space="preserve">id ett tillfälle fick vi svar på </w:t>
      </w:r>
      <w:r w:rsidR="002F20FF" w:rsidRPr="00856165">
        <w:rPr>
          <w:rFonts w:cstheme="minorHAnsi"/>
          <w:bCs/>
        </w:rPr>
        <w:t xml:space="preserve">skickad </w:t>
      </w:r>
      <w:r w:rsidR="00E121BF" w:rsidRPr="00856165">
        <w:rPr>
          <w:rFonts w:cstheme="minorHAnsi"/>
          <w:bCs/>
        </w:rPr>
        <w:t xml:space="preserve">avvikelse </w:t>
      </w:r>
      <w:r w:rsidR="00C5741D" w:rsidRPr="00856165">
        <w:rPr>
          <w:rFonts w:cstheme="minorHAnsi"/>
          <w:bCs/>
        </w:rPr>
        <w:t xml:space="preserve">till </w:t>
      </w:r>
      <w:r w:rsidR="00E121BF" w:rsidRPr="00856165">
        <w:rPr>
          <w:rFonts w:cstheme="minorHAnsi"/>
          <w:bCs/>
        </w:rPr>
        <w:t>slutenvården</w:t>
      </w:r>
      <w:r w:rsidR="002F20FF" w:rsidRPr="00856165">
        <w:rPr>
          <w:rFonts w:cstheme="minorHAnsi"/>
          <w:bCs/>
        </w:rPr>
        <w:t>. I svaret framgick att patienten var amputerad – vilket inte alls stämde. Vi skickade därför ännu en avvikelse rörande samma patient och händelse.</w:t>
      </w:r>
    </w:p>
    <w:p w14:paraId="3A0E7C93" w14:textId="4DA7EA51" w:rsidR="00815BC6" w:rsidRPr="00856165" w:rsidRDefault="00815BC6" w:rsidP="00815BC6">
      <w:pPr>
        <w:spacing w:after="200" w:line="276" w:lineRule="auto"/>
        <w:rPr>
          <w:rFonts w:cstheme="minorHAnsi"/>
          <w:bCs/>
        </w:rPr>
      </w:pPr>
      <w:r w:rsidRPr="00856165">
        <w:rPr>
          <w:rFonts w:cstheme="minorHAnsi"/>
          <w:bCs/>
        </w:rPr>
        <w:t>Från Patientnämnden fick vi två ärenden som vi ombads att besvara. I det ena fallet hade en förälder synpunkter på vår medicinska utrustning och i det andra fallet kom synpunkter från en patient som listat om sig men ändå hänvisades tillbaka till Näsets Läkargrupp.</w:t>
      </w:r>
      <w:r w:rsidR="00A44FB3" w:rsidRPr="00856165">
        <w:rPr>
          <w:rFonts w:cstheme="minorHAnsi"/>
          <w:bCs/>
        </w:rPr>
        <w:t xml:space="preserve"> Se också avsnitt “Öka kunskap om inträffade vårdskador”.</w:t>
      </w:r>
    </w:p>
    <w:p w14:paraId="2491022E" w14:textId="77777777" w:rsidR="00BE7832" w:rsidRPr="00856165" w:rsidRDefault="00BE7832" w:rsidP="00BE7832">
      <w:pPr>
        <w:tabs>
          <w:tab w:val="left" w:pos="4960"/>
        </w:tabs>
        <w:ind w:left="284"/>
        <w:rPr>
          <w:rFonts w:cstheme="minorHAnsi"/>
          <w:bCs/>
          <w:sz w:val="22"/>
          <w:lang w:val="sv-SE"/>
        </w:rPr>
      </w:pPr>
    </w:p>
    <w:p w14:paraId="6A0D7613" w14:textId="77777777" w:rsidR="00BE7832" w:rsidRPr="00856165" w:rsidRDefault="00BE7832" w:rsidP="00FA7871">
      <w:pPr>
        <w:pStyle w:val="Rubrik3"/>
        <w:rPr>
          <w:rFonts w:asciiTheme="minorHAnsi" w:hAnsiTheme="minorHAnsi" w:cstheme="minorHAnsi"/>
        </w:rPr>
      </w:pPr>
      <w:bookmarkStart w:id="18" w:name="_Toc107219640"/>
      <w:r w:rsidRPr="00856165">
        <w:rPr>
          <w:rFonts w:asciiTheme="minorHAnsi" w:hAnsiTheme="minorHAnsi" w:cstheme="minorHAnsi"/>
        </w:rPr>
        <w:t>Klagomål och synpunkter</w:t>
      </w:r>
      <w:bookmarkEnd w:id="18"/>
    </w:p>
    <w:p w14:paraId="2177AF2A" w14:textId="77777777" w:rsidR="00BE7832" w:rsidRPr="00856165" w:rsidRDefault="00BE7832" w:rsidP="00FA7871">
      <w:pPr>
        <w:tabs>
          <w:tab w:val="left" w:pos="4960"/>
        </w:tabs>
        <w:rPr>
          <w:rFonts w:cstheme="minorHAnsi"/>
          <w:bCs/>
          <w:i/>
          <w:iCs/>
          <w:sz w:val="20"/>
          <w:szCs w:val="20"/>
          <w:lang w:val="sv-SE"/>
        </w:rPr>
      </w:pPr>
      <w:r w:rsidRPr="00856165">
        <w:rPr>
          <w:rFonts w:cstheme="minorHAnsi"/>
          <w:bCs/>
          <w:i/>
          <w:iCs/>
          <w:sz w:val="20"/>
          <w:szCs w:val="20"/>
          <w:lang w:val="sv-SE"/>
        </w:rPr>
        <w:t>SOSFS 2011:9, 5 kap. 3 §, 3 a § och 6 §, 7 kap. 2 § p 6</w:t>
      </w:r>
    </w:p>
    <w:p w14:paraId="276EBB9D" w14:textId="11A2D6E4" w:rsidR="00DF520A" w:rsidRPr="00856165" w:rsidRDefault="00DF520A" w:rsidP="00DF520A">
      <w:pPr>
        <w:spacing w:after="200" w:line="276" w:lineRule="auto"/>
        <w:rPr>
          <w:rFonts w:cstheme="minorHAnsi"/>
          <w:bCs/>
        </w:rPr>
      </w:pPr>
      <w:r w:rsidRPr="00856165">
        <w:rPr>
          <w:rFonts w:cstheme="minorHAnsi"/>
          <w:bCs/>
        </w:rPr>
        <w:t>Klagomål och synpunkter som kommer via IVO och Patientnämnden följer samma process som hantering</w:t>
      </w:r>
      <w:r w:rsidR="009A7AE1" w:rsidRPr="00856165">
        <w:rPr>
          <w:rFonts w:cstheme="minorHAnsi"/>
          <w:bCs/>
        </w:rPr>
        <w:t>en</w:t>
      </w:r>
      <w:r w:rsidRPr="00856165">
        <w:rPr>
          <w:rFonts w:cstheme="minorHAnsi"/>
          <w:bCs/>
        </w:rPr>
        <w:t xml:space="preserve"> av övriga avvikelser (registrering, utredning, åtgärd tex ändrade rutiner eller utbildning samt svar enligt begäran). Under året fick vi endast två ärenden från Patientnämnden. Se avsnitt “Öka kunskap om inträffade vårdskador”.</w:t>
      </w:r>
    </w:p>
    <w:p w14:paraId="4CCAD9B2" w14:textId="76DF77CB" w:rsidR="00DF520A" w:rsidRPr="00856165" w:rsidRDefault="00DF520A" w:rsidP="00DF520A">
      <w:pPr>
        <w:spacing w:after="200" w:line="276" w:lineRule="auto"/>
        <w:rPr>
          <w:rFonts w:cstheme="minorHAnsi"/>
          <w:bCs/>
        </w:rPr>
      </w:pPr>
      <w:r w:rsidRPr="00856165">
        <w:rPr>
          <w:rFonts w:cstheme="minorHAnsi"/>
          <w:bCs/>
        </w:rPr>
        <w:t xml:space="preserve">Vi har också följt Patientnämndens rapporter av sk “avslutade fall”. </w:t>
      </w:r>
      <w:r w:rsidR="009A7AE1" w:rsidRPr="00856165">
        <w:rPr>
          <w:rFonts w:cstheme="minorHAnsi"/>
          <w:bCs/>
        </w:rPr>
        <w:t>En del</w:t>
      </w:r>
      <w:r w:rsidRPr="00856165">
        <w:rPr>
          <w:rFonts w:cstheme="minorHAnsi"/>
          <w:bCs/>
        </w:rPr>
        <w:t xml:space="preserve"> patienter hör av sig </w:t>
      </w:r>
      <w:r w:rsidR="009A7AE1" w:rsidRPr="00856165">
        <w:rPr>
          <w:rFonts w:cstheme="minorHAnsi"/>
          <w:bCs/>
        </w:rPr>
        <w:t>till Patientnämnden</w:t>
      </w:r>
      <w:r w:rsidRPr="00856165">
        <w:rPr>
          <w:rFonts w:cstheme="minorHAnsi"/>
          <w:bCs/>
        </w:rPr>
        <w:t xml:space="preserve"> med </w:t>
      </w:r>
      <w:r w:rsidR="009A7AE1" w:rsidRPr="00856165">
        <w:rPr>
          <w:rFonts w:cstheme="minorHAnsi"/>
          <w:bCs/>
        </w:rPr>
        <w:t xml:space="preserve">mer </w:t>
      </w:r>
      <w:r w:rsidRPr="00856165">
        <w:rPr>
          <w:rFonts w:cstheme="minorHAnsi"/>
          <w:bCs/>
        </w:rPr>
        <w:t xml:space="preserve">generella synpunkter kring </w:t>
      </w:r>
      <w:r w:rsidR="009A7AE1" w:rsidRPr="00856165">
        <w:rPr>
          <w:rFonts w:cstheme="minorHAnsi"/>
          <w:bCs/>
        </w:rPr>
        <w:t xml:space="preserve">vår </w:t>
      </w:r>
      <w:r w:rsidRPr="00856165">
        <w:rPr>
          <w:rFonts w:cstheme="minorHAnsi"/>
          <w:bCs/>
        </w:rPr>
        <w:t>verksamhe</w:t>
      </w:r>
      <w:r w:rsidR="009A7AE1" w:rsidRPr="00856165">
        <w:rPr>
          <w:rFonts w:cstheme="minorHAnsi"/>
          <w:bCs/>
        </w:rPr>
        <w:t>t</w:t>
      </w:r>
      <w:r w:rsidRPr="00856165">
        <w:rPr>
          <w:rFonts w:cstheme="minorHAnsi"/>
          <w:bCs/>
        </w:rPr>
        <w:t>. I</w:t>
      </w:r>
      <w:r w:rsidR="009A7AE1" w:rsidRPr="00856165">
        <w:rPr>
          <w:rFonts w:cstheme="minorHAnsi"/>
          <w:bCs/>
        </w:rPr>
        <w:t xml:space="preserve"> många</w:t>
      </w:r>
      <w:r w:rsidRPr="00856165">
        <w:rPr>
          <w:rFonts w:cstheme="minorHAnsi"/>
          <w:bCs/>
        </w:rPr>
        <w:t xml:space="preserve"> fall uppmanas patienten</w:t>
      </w:r>
      <w:r w:rsidR="009A7AE1" w:rsidRPr="00856165">
        <w:rPr>
          <w:rFonts w:cstheme="minorHAnsi"/>
          <w:bCs/>
        </w:rPr>
        <w:t xml:space="preserve"> att</w:t>
      </w:r>
      <w:r w:rsidRPr="00856165">
        <w:rPr>
          <w:rFonts w:cstheme="minorHAnsi"/>
          <w:bCs/>
        </w:rPr>
        <w:t xml:space="preserve"> i första hand ta kontakt med </w:t>
      </w:r>
      <w:r w:rsidR="00DA3086">
        <w:rPr>
          <w:rFonts w:cstheme="minorHAnsi"/>
          <w:bCs/>
        </w:rPr>
        <w:t>oss direkt</w:t>
      </w:r>
      <w:r w:rsidRPr="00856165">
        <w:rPr>
          <w:rFonts w:cstheme="minorHAnsi"/>
          <w:bCs/>
        </w:rPr>
        <w:t xml:space="preserve"> </w:t>
      </w:r>
      <w:r w:rsidR="009A7AE1" w:rsidRPr="00856165">
        <w:rPr>
          <w:rFonts w:cstheme="minorHAnsi"/>
          <w:bCs/>
        </w:rPr>
        <w:t xml:space="preserve">och framföra sina synpunkter </w:t>
      </w:r>
      <w:r w:rsidRPr="00856165">
        <w:rPr>
          <w:rFonts w:cstheme="minorHAnsi"/>
          <w:bCs/>
        </w:rPr>
        <w:t xml:space="preserve">och ärendet dokumenteras och avslutas. I händelse av att vi som verksamhet av någon anledning vill följa upp </w:t>
      </w:r>
      <w:r w:rsidR="009A7AE1" w:rsidRPr="00856165">
        <w:rPr>
          <w:rFonts w:cstheme="minorHAnsi"/>
          <w:bCs/>
        </w:rPr>
        <w:t>någon</w:t>
      </w:r>
      <w:r w:rsidRPr="00856165">
        <w:rPr>
          <w:rFonts w:cstheme="minorHAnsi"/>
          <w:bCs/>
        </w:rPr>
        <w:t xml:space="preserve"> händelse </w:t>
      </w:r>
      <w:r w:rsidR="009A7AE1" w:rsidRPr="00856165">
        <w:rPr>
          <w:rFonts w:cstheme="minorHAnsi"/>
          <w:bCs/>
        </w:rPr>
        <w:t xml:space="preserve">specifikt så </w:t>
      </w:r>
      <w:r w:rsidRPr="00856165">
        <w:rPr>
          <w:rFonts w:cstheme="minorHAnsi"/>
          <w:bCs/>
        </w:rPr>
        <w:t xml:space="preserve">kontaktar vi </w:t>
      </w:r>
      <w:r w:rsidR="009A7AE1" w:rsidRPr="00856165">
        <w:rPr>
          <w:rFonts w:cstheme="minorHAnsi"/>
          <w:bCs/>
        </w:rPr>
        <w:t>P</w:t>
      </w:r>
      <w:r w:rsidRPr="00856165">
        <w:rPr>
          <w:rFonts w:cstheme="minorHAnsi"/>
          <w:bCs/>
        </w:rPr>
        <w:t xml:space="preserve">atientnämnden som </w:t>
      </w:r>
      <w:r w:rsidR="009A7AE1" w:rsidRPr="00856165">
        <w:rPr>
          <w:rFonts w:cstheme="minorHAnsi"/>
          <w:bCs/>
        </w:rPr>
        <w:t xml:space="preserve">i </w:t>
      </w:r>
      <w:r w:rsidRPr="00856165">
        <w:rPr>
          <w:rFonts w:cstheme="minorHAnsi"/>
          <w:bCs/>
        </w:rPr>
        <w:t xml:space="preserve">sin tur tar kontakt med patienten </w:t>
      </w:r>
      <w:r w:rsidR="00DA3086">
        <w:rPr>
          <w:rFonts w:cstheme="minorHAnsi"/>
          <w:bCs/>
        </w:rPr>
        <w:t>för</w:t>
      </w:r>
      <w:r w:rsidR="009A7AE1" w:rsidRPr="00856165">
        <w:rPr>
          <w:rFonts w:cstheme="minorHAnsi"/>
          <w:bCs/>
        </w:rPr>
        <w:t xml:space="preserve"> medgivande till att vi ta</w:t>
      </w:r>
      <w:r w:rsidR="00DA3086">
        <w:rPr>
          <w:rFonts w:cstheme="minorHAnsi"/>
          <w:bCs/>
        </w:rPr>
        <w:t>r</w:t>
      </w:r>
      <w:r w:rsidR="009A7AE1" w:rsidRPr="00856165">
        <w:rPr>
          <w:rFonts w:cstheme="minorHAnsi"/>
          <w:bCs/>
        </w:rPr>
        <w:t xml:space="preserve"> kontakt för att reda ut begreppen.</w:t>
      </w:r>
    </w:p>
    <w:p w14:paraId="133BA8C0" w14:textId="133E41C5" w:rsidR="00E17384" w:rsidRPr="00856165" w:rsidRDefault="00815BC6" w:rsidP="00815BC6">
      <w:pPr>
        <w:spacing w:after="200" w:line="276" w:lineRule="auto"/>
        <w:rPr>
          <w:rFonts w:cstheme="minorHAnsi"/>
          <w:bCs/>
        </w:rPr>
      </w:pPr>
      <w:r w:rsidRPr="00856165">
        <w:rPr>
          <w:rFonts w:cstheme="minorHAnsi"/>
          <w:bCs/>
        </w:rPr>
        <w:lastRenderedPageBreak/>
        <w:t xml:space="preserve">Den Medicinska Ledningsgruppen (MLG) har under året utvecklat sitt arbetssätt och </w:t>
      </w:r>
      <w:r w:rsidR="009A7AE1" w:rsidRPr="00856165">
        <w:rPr>
          <w:rFonts w:cstheme="minorHAnsi"/>
          <w:bCs/>
        </w:rPr>
        <w:t>informeras om alla</w:t>
      </w:r>
      <w:r w:rsidRPr="00856165">
        <w:rPr>
          <w:rFonts w:cstheme="minorHAnsi"/>
          <w:bCs/>
        </w:rPr>
        <w:t xml:space="preserve"> synpunkter och klagomål som inkommer. </w:t>
      </w:r>
      <w:r w:rsidR="00E17384" w:rsidRPr="00856165">
        <w:rPr>
          <w:rFonts w:cstheme="minorHAnsi"/>
          <w:bCs/>
        </w:rPr>
        <w:t>MLG har hanterat drygt 85 synpunkter/klagomål under året (under 2024 -36)</w:t>
      </w:r>
    </w:p>
    <w:p w14:paraId="7E4F35CF" w14:textId="5C6430BD" w:rsidR="00A44FB3" w:rsidRPr="00856165" w:rsidRDefault="009A7AE1" w:rsidP="00815BC6">
      <w:pPr>
        <w:spacing w:after="200" w:line="276" w:lineRule="auto"/>
        <w:rPr>
          <w:rFonts w:cstheme="minorHAnsi"/>
          <w:bCs/>
        </w:rPr>
      </w:pPr>
      <w:r w:rsidRPr="00856165">
        <w:rPr>
          <w:rFonts w:cstheme="minorHAnsi"/>
          <w:bCs/>
        </w:rPr>
        <w:t xml:space="preserve">Förutom att hantera synpunkter </w:t>
      </w:r>
      <w:r w:rsidR="007F140B" w:rsidRPr="00856165">
        <w:rPr>
          <w:rFonts w:cstheme="minorHAnsi"/>
          <w:bCs/>
        </w:rPr>
        <w:t>kring</w:t>
      </w:r>
      <w:r w:rsidRPr="00856165">
        <w:rPr>
          <w:rFonts w:cstheme="minorHAnsi"/>
          <w:bCs/>
        </w:rPr>
        <w:t xml:space="preserve"> vård och behandling </w:t>
      </w:r>
      <w:r w:rsidR="007F140B" w:rsidRPr="00856165">
        <w:rPr>
          <w:rFonts w:cstheme="minorHAnsi"/>
          <w:bCs/>
        </w:rPr>
        <w:t>har det handlat</w:t>
      </w:r>
      <w:r w:rsidR="00815BC6" w:rsidRPr="00856165">
        <w:rPr>
          <w:rFonts w:cstheme="minorHAnsi"/>
          <w:bCs/>
        </w:rPr>
        <w:t xml:space="preserve"> om missnöje kring </w:t>
      </w:r>
      <w:r w:rsidR="007F140B" w:rsidRPr="00856165">
        <w:rPr>
          <w:rFonts w:cstheme="minorHAnsi"/>
          <w:bCs/>
        </w:rPr>
        <w:t xml:space="preserve">tex </w:t>
      </w:r>
      <w:r w:rsidR="00815BC6" w:rsidRPr="00856165">
        <w:rPr>
          <w:rFonts w:cstheme="minorHAnsi"/>
          <w:bCs/>
        </w:rPr>
        <w:t>läkemedelsförskrivningar, remisshantering och bemötande. Likaså kan det vara ifrågasättande av patientavgift då man inte fått den behandling man hoppats på. Förutom hantering av synpunkter från patienterna arbetar MLG med kvalitetsutveckling.</w:t>
      </w:r>
      <w:r w:rsidR="00E17384" w:rsidRPr="00856165">
        <w:rPr>
          <w:rFonts w:cstheme="minorHAnsi"/>
          <w:bCs/>
        </w:rPr>
        <w:t xml:space="preserve"> </w:t>
      </w:r>
    </w:p>
    <w:p w14:paraId="38410BB9" w14:textId="77777777" w:rsidR="00815BC6" w:rsidRPr="00856165" w:rsidRDefault="00815BC6" w:rsidP="00BE7832">
      <w:pPr>
        <w:tabs>
          <w:tab w:val="left" w:pos="4960"/>
        </w:tabs>
        <w:ind w:left="284"/>
        <w:rPr>
          <w:rFonts w:cstheme="minorHAnsi"/>
          <w:bCs/>
          <w:color w:val="EE0000"/>
          <w:sz w:val="22"/>
          <w:lang w:val="sv-SE"/>
        </w:rPr>
      </w:pPr>
    </w:p>
    <w:p w14:paraId="79FF67A9" w14:textId="77777777" w:rsidR="00BE7832" w:rsidRPr="00856165" w:rsidRDefault="00BE7832" w:rsidP="00BE7832">
      <w:pPr>
        <w:tabs>
          <w:tab w:val="left" w:pos="4960"/>
        </w:tabs>
        <w:rPr>
          <w:rFonts w:cstheme="minorHAnsi"/>
          <w:bCs/>
          <w:sz w:val="22"/>
          <w:lang w:val="sv-SE"/>
        </w:rPr>
      </w:pPr>
    </w:p>
    <w:p w14:paraId="5638B1A2" w14:textId="77777777" w:rsidR="00BE7832" w:rsidRPr="00856165" w:rsidRDefault="00BE7832" w:rsidP="00BE7832">
      <w:pPr>
        <w:pStyle w:val="Rubrik2"/>
        <w:rPr>
          <w:rFonts w:asciiTheme="minorHAnsi" w:hAnsiTheme="minorHAnsi" w:cstheme="minorHAnsi"/>
        </w:rPr>
      </w:pPr>
      <w:bookmarkStart w:id="19" w:name="_Toc107219641"/>
      <w:r w:rsidRPr="00856165">
        <w:rPr>
          <w:rFonts w:asciiTheme="minorHAnsi" w:hAnsiTheme="minorHAnsi" w:cstheme="minorHAnsi"/>
          <w:bCs w:val="0"/>
          <w:noProof/>
          <w:color w:val="7F7F7F" w:themeColor="text1" w:themeTint="80"/>
          <w:sz w:val="22"/>
          <w:lang w:eastAsia="sv-SE"/>
        </w:rPr>
        <w:drawing>
          <wp:anchor distT="0" distB="0" distL="114300" distR="114300" simplePos="0" relativeHeight="251667456" behindDoc="1" locked="0" layoutInCell="1" allowOverlap="1" wp14:anchorId="4CF040D1" wp14:editId="37F363F9">
            <wp:simplePos x="0" y="0"/>
            <wp:positionH relativeFrom="margin">
              <wp:align>right</wp:align>
            </wp:positionH>
            <wp:positionV relativeFrom="paragraph">
              <wp:posOffset>260985</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21" name="Bildobjekt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1">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Pr="00856165">
        <w:rPr>
          <w:rFonts w:asciiTheme="minorHAnsi" w:hAnsiTheme="minorHAnsi" w:cstheme="minorHAnsi"/>
        </w:rPr>
        <w:t>Öka riskmedvetenhet och beredskap</w:t>
      </w:r>
      <w:bookmarkEnd w:id="19"/>
      <w:r w:rsidRPr="00856165">
        <w:rPr>
          <w:rFonts w:asciiTheme="minorHAnsi" w:hAnsiTheme="minorHAnsi" w:cstheme="minorHAnsi"/>
        </w:rPr>
        <w:t xml:space="preserve"> </w:t>
      </w:r>
    </w:p>
    <w:p w14:paraId="4592C304" w14:textId="2E33105C" w:rsidR="002F20FF" w:rsidRPr="00856165" w:rsidRDefault="00333313" w:rsidP="00BE7832">
      <w:pPr>
        <w:rPr>
          <w:rFonts w:cstheme="minorHAnsi"/>
          <w:bCs/>
          <w:lang w:val="sv-SE"/>
        </w:rPr>
      </w:pPr>
      <w:r w:rsidRPr="00856165">
        <w:rPr>
          <w:rFonts w:cstheme="minorHAnsi"/>
          <w:bCs/>
          <w:lang w:val="sv-SE"/>
        </w:rPr>
        <w:t>Som primärvårdsenhet</w:t>
      </w:r>
      <w:r w:rsidR="002F20FF" w:rsidRPr="00856165">
        <w:rPr>
          <w:rFonts w:cstheme="minorHAnsi"/>
          <w:bCs/>
          <w:lang w:val="sv-SE"/>
        </w:rPr>
        <w:t xml:space="preserve"> hanterar </w:t>
      </w:r>
      <w:r w:rsidR="00724A37" w:rsidRPr="00856165">
        <w:rPr>
          <w:rFonts w:cstheme="minorHAnsi"/>
          <w:bCs/>
          <w:lang w:val="sv-SE"/>
        </w:rPr>
        <w:t xml:space="preserve">vi </w:t>
      </w:r>
      <w:r w:rsidR="002F20FF" w:rsidRPr="00856165">
        <w:rPr>
          <w:rFonts w:cstheme="minorHAnsi"/>
          <w:bCs/>
          <w:lang w:val="sv-SE"/>
        </w:rPr>
        <w:t xml:space="preserve">ständigt olika oväntade händelser som är mer eller mindre akuta. </w:t>
      </w:r>
    </w:p>
    <w:p w14:paraId="4FCD2E58" w14:textId="77777777" w:rsidR="006C2E3B" w:rsidRPr="00856165" w:rsidRDefault="006C2E3B" w:rsidP="00BE7832">
      <w:pPr>
        <w:rPr>
          <w:rFonts w:cstheme="minorHAnsi"/>
          <w:bCs/>
          <w:lang w:val="sv-SE"/>
        </w:rPr>
      </w:pPr>
    </w:p>
    <w:p w14:paraId="1A5AECFC" w14:textId="39A16264" w:rsidR="002F20FF" w:rsidRPr="00856165" w:rsidRDefault="002F20FF" w:rsidP="006C2E3B">
      <w:pPr>
        <w:spacing w:line="276" w:lineRule="auto"/>
        <w:rPr>
          <w:rFonts w:cstheme="minorHAnsi"/>
          <w:bCs/>
          <w:lang w:val="sv-SE"/>
        </w:rPr>
      </w:pPr>
      <w:r w:rsidRPr="00856165">
        <w:rPr>
          <w:rFonts w:cstheme="minorHAnsi"/>
          <w:bCs/>
          <w:lang w:val="sv-SE"/>
        </w:rPr>
        <w:t xml:space="preserve">En </w:t>
      </w:r>
      <w:r w:rsidR="00333313" w:rsidRPr="00856165">
        <w:rPr>
          <w:rFonts w:cstheme="minorHAnsi"/>
          <w:bCs/>
          <w:lang w:val="sv-SE"/>
        </w:rPr>
        <w:t xml:space="preserve">situation som vi alltid måste ha hög beredskap för och kunskap kring är ”plötsligt hjärtstopp”. Alla medarbetare genomgår en gång om året HLR- utbildning (hjärt-lungräddning). </w:t>
      </w:r>
      <w:r w:rsidR="00724A37" w:rsidRPr="00856165">
        <w:rPr>
          <w:rFonts w:cstheme="minorHAnsi"/>
          <w:bCs/>
          <w:lang w:val="sv-SE"/>
        </w:rPr>
        <w:t xml:space="preserve">De </w:t>
      </w:r>
      <w:r w:rsidR="00A132ED" w:rsidRPr="00856165">
        <w:rPr>
          <w:rFonts w:cstheme="minorHAnsi"/>
          <w:bCs/>
          <w:lang w:val="sv-SE"/>
        </w:rPr>
        <w:t xml:space="preserve">medarbetare som leder dessa utbildningar är </w:t>
      </w:r>
      <w:r w:rsidR="00A1681B" w:rsidRPr="00856165">
        <w:rPr>
          <w:rFonts w:cstheme="minorHAnsi"/>
          <w:bCs/>
          <w:lang w:val="sv-SE"/>
        </w:rPr>
        <w:t xml:space="preserve">alla </w:t>
      </w:r>
      <w:r w:rsidR="00A132ED" w:rsidRPr="00856165">
        <w:rPr>
          <w:rFonts w:cstheme="minorHAnsi"/>
          <w:bCs/>
          <w:lang w:val="sv-SE"/>
        </w:rPr>
        <w:t>certifierade instruktörer.</w:t>
      </w:r>
      <w:r w:rsidR="00724A37" w:rsidRPr="00856165">
        <w:rPr>
          <w:rFonts w:cstheme="minorHAnsi"/>
          <w:bCs/>
          <w:lang w:val="sv-SE"/>
        </w:rPr>
        <w:t xml:space="preserve"> Utbildningen som är obligatorisk </w:t>
      </w:r>
      <w:r w:rsidR="00A1681B" w:rsidRPr="00856165">
        <w:rPr>
          <w:rFonts w:cstheme="minorHAnsi"/>
          <w:bCs/>
          <w:lang w:val="sv-SE"/>
        </w:rPr>
        <w:t xml:space="preserve">för alla medarbetare </w:t>
      </w:r>
      <w:r w:rsidR="00724A37" w:rsidRPr="00856165">
        <w:rPr>
          <w:rFonts w:cstheme="minorHAnsi"/>
          <w:bCs/>
          <w:lang w:val="sv-SE"/>
        </w:rPr>
        <w:t xml:space="preserve">anpassas efter yrkeskategori (läkare, sjuksköterskor eller </w:t>
      </w:r>
      <w:r w:rsidR="00A1681B" w:rsidRPr="00856165">
        <w:rPr>
          <w:rFonts w:cstheme="minorHAnsi"/>
          <w:bCs/>
          <w:lang w:val="sv-SE"/>
        </w:rPr>
        <w:t>annan/</w:t>
      </w:r>
      <w:r w:rsidR="00724A37" w:rsidRPr="00856165">
        <w:rPr>
          <w:rFonts w:cstheme="minorHAnsi"/>
          <w:bCs/>
          <w:lang w:val="sv-SE"/>
        </w:rPr>
        <w:t>administrativ personal).</w:t>
      </w:r>
      <w:r w:rsidR="006C2E3B" w:rsidRPr="00856165">
        <w:rPr>
          <w:rFonts w:cstheme="minorHAnsi"/>
          <w:bCs/>
          <w:lang w:val="sv-SE"/>
        </w:rPr>
        <w:t xml:space="preserve"> HLR utbildningen har både en teoretisk och en praktisk del.</w:t>
      </w:r>
    </w:p>
    <w:p w14:paraId="5870D67F" w14:textId="77777777" w:rsidR="00A1681B" w:rsidRPr="00856165" w:rsidRDefault="00A1681B" w:rsidP="006C2E3B">
      <w:pPr>
        <w:spacing w:line="276" w:lineRule="auto"/>
        <w:rPr>
          <w:rFonts w:cstheme="minorHAnsi"/>
          <w:bCs/>
          <w:lang w:val="sv-SE"/>
        </w:rPr>
      </w:pPr>
    </w:p>
    <w:p w14:paraId="211FE71F" w14:textId="02AD966F" w:rsidR="006C2E3B" w:rsidRPr="00856165" w:rsidRDefault="006C2E3B" w:rsidP="006C2E3B">
      <w:pPr>
        <w:spacing w:line="276" w:lineRule="auto"/>
        <w:rPr>
          <w:rFonts w:cstheme="minorHAnsi"/>
          <w:bCs/>
          <w:lang w:val="sv-SE"/>
        </w:rPr>
      </w:pPr>
      <w:r w:rsidRPr="00856165">
        <w:rPr>
          <w:rFonts w:cstheme="minorHAnsi"/>
          <w:bCs/>
          <w:lang w:val="sv-SE"/>
        </w:rPr>
        <w:t>Våra sjuksköterskor genomgår också regelbundet andra utbildningar tex kring sårvård och omläggningsteknik.</w:t>
      </w:r>
      <w:r w:rsidR="00445971" w:rsidRPr="00856165">
        <w:rPr>
          <w:rFonts w:cstheme="minorHAnsi"/>
          <w:bCs/>
          <w:lang w:val="sv-SE"/>
        </w:rPr>
        <w:t xml:space="preserve"> Nya rekommendationer delges kollegorna vid olika mötestillfällen.</w:t>
      </w:r>
    </w:p>
    <w:p w14:paraId="371C15D6" w14:textId="77777777" w:rsidR="006C2E3B" w:rsidRPr="00856165" w:rsidRDefault="006C2E3B" w:rsidP="00BE7832">
      <w:pPr>
        <w:rPr>
          <w:rFonts w:cstheme="minorHAnsi"/>
          <w:bCs/>
          <w:lang w:val="sv-SE"/>
        </w:rPr>
      </w:pPr>
    </w:p>
    <w:p w14:paraId="2CE148BC" w14:textId="6550B388" w:rsidR="00FA7871" w:rsidRPr="00856165" w:rsidRDefault="00FA7871" w:rsidP="00BE7832">
      <w:pPr>
        <w:spacing w:after="200" w:line="276" w:lineRule="auto"/>
        <w:rPr>
          <w:rFonts w:cstheme="minorHAnsi"/>
          <w:bCs/>
          <w:lang w:val="sv-SE"/>
        </w:rPr>
      </w:pPr>
      <w:r w:rsidRPr="00856165">
        <w:rPr>
          <w:rFonts w:cstheme="minorHAnsi"/>
          <w:bCs/>
          <w:lang w:val="sv-SE"/>
        </w:rPr>
        <w:t xml:space="preserve">Kvartalsrapporten </w:t>
      </w:r>
      <w:r w:rsidR="00445971" w:rsidRPr="00856165">
        <w:rPr>
          <w:rFonts w:cstheme="minorHAnsi"/>
          <w:bCs/>
          <w:lang w:val="sv-SE"/>
        </w:rPr>
        <w:t>som redovisar vad som hänt i organisationen ur ett säkerhetsperspektiv presenteras för alla medrabetare och ökar på detta sätt medvetandet på alla olika plan.</w:t>
      </w:r>
    </w:p>
    <w:p w14:paraId="746571B9" w14:textId="77777777" w:rsidR="00166698" w:rsidRPr="00856165" w:rsidRDefault="00166698" w:rsidP="00445971">
      <w:pPr>
        <w:spacing w:after="200" w:line="276" w:lineRule="auto"/>
        <w:rPr>
          <w:rFonts w:cstheme="minorHAnsi"/>
          <w:bCs/>
          <w:sz w:val="22"/>
          <w:lang w:val="sv-SE"/>
        </w:rPr>
      </w:pPr>
      <w:bookmarkStart w:id="20" w:name="_Toc107219642"/>
    </w:p>
    <w:p w14:paraId="1B95DA23" w14:textId="77777777" w:rsidR="00166698" w:rsidRPr="00856165" w:rsidRDefault="00166698" w:rsidP="00445971">
      <w:pPr>
        <w:spacing w:after="200" w:line="276" w:lineRule="auto"/>
        <w:rPr>
          <w:rFonts w:cstheme="minorHAnsi"/>
          <w:bCs/>
          <w:color w:val="7030A0"/>
          <w:sz w:val="22"/>
          <w:lang w:val="sv-SE"/>
        </w:rPr>
      </w:pPr>
    </w:p>
    <w:p w14:paraId="1B784FF7" w14:textId="77777777" w:rsidR="00565245" w:rsidRPr="00856165" w:rsidRDefault="00565245" w:rsidP="00445971">
      <w:pPr>
        <w:spacing w:after="200" w:line="276" w:lineRule="auto"/>
        <w:rPr>
          <w:rFonts w:cstheme="minorHAnsi"/>
          <w:sz w:val="36"/>
          <w:szCs w:val="36"/>
        </w:rPr>
      </w:pPr>
    </w:p>
    <w:p w14:paraId="3181CBA7" w14:textId="77777777" w:rsidR="00565245" w:rsidRPr="00856165" w:rsidRDefault="00565245" w:rsidP="00445971">
      <w:pPr>
        <w:spacing w:after="200" w:line="276" w:lineRule="auto"/>
        <w:rPr>
          <w:rFonts w:cstheme="minorHAnsi"/>
          <w:sz w:val="36"/>
          <w:szCs w:val="36"/>
        </w:rPr>
      </w:pPr>
    </w:p>
    <w:p w14:paraId="3B7D2BD5" w14:textId="77777777" w:rsidR="00565245" w:rsidRPr="00856165" w:rsidRDefault="00565245" w:rsidP="00445971">
      <w:pPr>
        <w:spacing w:after="200" w:line="276" w:lineRule="auto"/>
        <w:rPr>
          <w:rFonts w:cstheme="minorHAnsi"/>
          <w:sz w:val="36"/>
          <w:szCs w:val="36"/>
        </w:rPr>
      </w:pPr>
    </w:p>
    <w:p w14:paraId="1A83BEFD" w14:textId="7BA45038" w:rsidR="005F0C64" w:rsidRDefault="00BE7832" w:rsidP="005F0C64">
      <w:pPr>
        <w:spacing w:after="200" w:line="276" w:lineRule="auto"/>
        <w:rPr>
          <w:rFonts w:cstheme="minorHAnsi"/>
          <w:sz w:val="36"/>
          <w:szCs w:val="36"/>
        </w:rPr>
      </w:pPr>
      <w:r w:rsidRPr="00856165">
        <w:rPr>
          <w:rFonts w:cstheme="minorHAnsi"/>
          <w:sz w:val="36"/>
          <w:szCs w:val="36"/>
        </w:rPr>
        <w:lastRenderedPageBreak/>
        <w:t xml:space="preserve">MÅL, STRATEGIER OCH UTMANINGAR FÖR </w:t>
      </w:r>
      <w:bookmarkEnd w:id="20"/>
      <w:r w:rsidR="005F0C64" w:rsidRPr="00856165">
        <w:rPr>
          <w:rFonts w:cstheme="minorHAnsi"/>
          <w:sz w:val="36"/>
          <w:szCs w:val="36"/>
        </w:rPr>
        <w:t>2026</w:t>
      </w:r>
    </w:p>
    <w:p w14:paraId="7896F2ED" w14:textId="77777777" w:rsidR="004757F9" w:rsidRPr="00856165" w:rsidRDefault="004757F9" w:rsidP="005F0C64">
      <w:pPr>
        <w:spacing w:after="200" w:line="276" w:lineRule="auto"/>
        <w:rPr>
          <w:rFonts w:cstheme="minorHAnsi"/>
          <w:bCs/>
          <w:color w:val="7030A0"/>
          <w:sz w:val="36"/>
          <w:szCs w:val="36"/>
          <w:lang w:val="sv-SE"/>
        </w:rPr>
      </w:pPr>
    </w:p>
    <w:p w14:paraId="30C242DE" w14:textId="1938FD34" w:rsidR="00C07A2D" w:rsidRDefault="00C07A2D" w:rsidP="00C07A2D">
      <w:pPr>
        <w:pStyle w:val="Brdtext"/>
        <w:spacing w:line="276" w:lineRule="auto"/>
        <w:rPr>
          <w:rFonts w:asciiTheme="minorHAnsi" w:hAnsiTheme="minorHAnsi" w:cstheme="minorHAnsi"/>
          <w:sz w:val="24"/>
          <w:szCs w:val="24"/>
        </w:rPr>
      </w:pPr>
      <w:r w:rsidRPr="00856165">
        <w:rPr>
          <w:rFonts w:asciiTheme="minorHAnsi" w:hAnsiTheme="minorHAnsi" w:cstheme="minorHAnsi"/>
          <w:sz w:val="24"/>
          <w:szCs w:val="24"/>
        </w:rPr>
        <w:t>Vårt mål är att fortsätta arbeta på ett sätt som alltid sätter patienten i fokus och där patientsäkerheten är avgörande</w:t>
      </w:r>
      <w:r w:rsidR="000D09FF" w:rsidRPr="00856165">
        <w:rPr>
          <w:rFonts w:asciiTheme="minorHAnsi" w:hAnsiTheme="minorHAnsi" w:cstheme="minorHAnsi"/>
          <w:sz w:val="24"/>
          <w:szCs w:val="24"/>
        </w:rPr>
        <w:t>.</w:t>
      </w:r>
      <w:r w:rsidRPr="00856165">
        <w:rPr>
          <w:rFonts w:asciiTheme="minorHAnsi" w:hAnsiTheme="minorHAnsi" w:cstheme="minorHAnsi"/>
          <w:sz w:val="24"/>
          <w:szCs w:val="24"/>
        </w:rPr>
        <w:t xml:space="preserve"> För att nå dessa mål kommer vi att arbeta med följande:</w:t>
      </w:r>
    </w:p>
    <w:p w14:paraId="5B1701F5" w14:textId="77777777" w:rsidR="004757F9" w:rsidRPr="00856165" w:rsidRDefault="004757F9" w:rsidP="00C07A2D">
      <w:pPr>
        <w:pStyle w:val="Brdtext"/>
        <w:spacing w:line="276" w:lineRule="auto"/>
        <w:rPr>
          <w:rFonts w:asciiTheme="minorHAnsi" w:hAnsiTheme="minorHAnsi" w:cstheme="minorHAnsi"/>
          <w:sz w:val="24"/>
          <w:szCs w:val="24"/>
        </w:rPr>
      </w:pPr>
    </w:p>
    <w:p w14:paraId="40275C9C" w14:textId="77AE0BD5" w:rsidR="005F0C64" w:rsidRPr="00856165" w:rsidRDefault="005F0C64" w:rsidP="005F0C64">
      <w:pPr>
        <w:pStyle w:val="Brdtext"/>
        <w:numPr>
          <w:ilvl w:val="0"/>
          <w:numId w:val="4"/>
        </w:numPr>
        <w:spacing w:line="276" w:lineRule="auto"/>
        <w:rPr>
          <w:rFonts w:asciiTheme="minorHAnsi" w:hAnsiTheme="minorHAnsi" w:cstheme="minorHAnsi"/>
          <w:sz w:val="24"/>
          <w:szCs w:val="24"/>
        </w:rPr>
      </w:pPr>
      <w:r w:rsidRPr="00856165">
        <w:rPr>
          <w:rFonts w:asciiTheme="minorHAnsi" w:hAnsiTheme="minorHAnsi" w:cstheme="minorHAnsi"/>
          <w:sz w:val="24"/>
          <w:szCs w:val="24"/>
        </w:rPr>
        <w:t xml:space="preserve">Vi kommer fortsatt att hjälpa våra multisjuka patienter där vi har ett speciellt fokus på registrering och uppföljning av kroniska diagnoser. </w:t>
      </w:r>
    </w:p>
    <w:p w14:paraId="1F8C3EE6" w14:textId="0A2B111E" w:rsidR="005F0C64" w:rsidRPr="00856165" w:rsidRDefault="005F0C64" w:rsidP="005F0C64">
      <w:pPr>
        <w:pStyle w:val="Liststycke"/>
        <w:numPr>
          <w:ilvl w:val="0"/>
          <w:numId w:val="5"/>
        </w:numPr>
        <w:spacing w:after="200" w:line="276" w:lineRule="auto"/>
        <w:rPr>
          <w:rFonts w:eastAsia="Times New Roman" w:cstheme="minorHAnsi"/>
          <w:i/>
          <w:iCs/>
          <w:szCs w:val="24"/>
        </w:rPr>
      </w:pPr>
      <w:r w:rsidRPr="00856165">
        <w:rPr>
          <w:rFonts w:eastAsia="Times New Roman" w:cstheme="minorHAnsi"/>
          <w:szCs w:val="24"/>
        </w:rPr>
        <w:t xml:space="preserve">Vi kommer att </w:t>
      </w:r>
      <w:r w:rsidR="0073709A" w:rsidRPr="00856165">
        <w:rPr>
          <w:rFonts w:eastAsia="Times New Roman" w:cstheme="minorHAnsi"/>
          <w:szCs w:val="24"/>
        </w:rPr>
        <w:t>utveckla vårt samarbete med</w:t>
      </w:r>
      <w:r w:rsidRPr="00856165">
        <w:rPr>
          <w:rFonts w:eastAsia="Times New Roman" w:cstheme="minorHAnsi"/>
          <w:szCs w:val="24"/>
        </w:rPr>
        <w:t xml:space="preserve"> psykiatri</w:t>
      </w:r>
      <w:r w:rsidR="00DF303A">
        <w:rPr>
          <w:rFonts w:eastAsia="Times New Roman" w:cstheme="minorHAnsi"/>
          <w:szCs w:val="24"/>
        </w:rPr>
        <w:t>n</w:t>
      </w:r>
      <w:r w:rsidRPr="00856165">
        <w:rPr>
          <w:rFonts w:eastAsia="Times New Roman" w:cstheme="minorHAnsi"/>
          <w:szCs w:val="24"/>
        </w:rPr>
        <w:t xml:space="preserve"> i syfte att identifiera</w:t>
      </w:r>
      <w:r w:rsidRPr="00856165">
        <w:rPr>
          <w:rFonts w:eastAsia="Times New Roman" w:cstheme="minorHAnsi"/>
          <w:i/>
          <w:iCs/>
          <w:szCs w:val="24"/>
        </w:rPr>
        <w:t xml:space="preserve"> </w:t>
      </w:r>
      <w:r w:rsidRPr="00856165">
        <w:rPr>
          <w:rFonts w:cstheme="minorHAnsi"/>
          <w:lang w:val="x-none"/>
        </w:rPr>
        <w:t>personer med psykossjukdom, bipolär sjukdom, flerfunktionshinder och/eller utvecklingsstörning för att därmed kunna erbjuda denna patientgrupp specifika hälsokontroller</w:t>
      </w:r>
      <w:r w:rsidR="00DF303A">
        <w:rPr>
          <w:rFonts w:cstheme="minorHAnsi"/>
          <w:lang w:val="x-none"/>
        </w:rPr>
        <w:t xml:space="preserve"> (UP001)</w:t>
      </w:r>
      <w:r w:rsidRPr="00856165">
        <w:rPr>
          <w:rFonts w:cstheme="minorHAnsi"/>
          <w:lang w:val="x-none"/>
        </w:rPr>
        <w:t>.</w:t>
      </w:r>
    </w:p>
    <w:p w14:paraId="1F95286C" w14:textId="6C61E2DC" w:rsidR="00514FAD" w:rsidRPr="00856165" w:rsidRDefault="0073709A" w:rsidP="00514FAD">
      <w:pPr>
        <w:pStyle w:val="Liststycke"/>
        <w:numPr>
          <w:ilvl w:val="0"/>
          <w:numId w:val="5"/>
        </w:numPr>
        <w:spacing w:after="200" w:line="276" w:lineRule="auto"/>
        <w:rPr>
          <w:rFonts w:eastAsia="Times New Roman" w:cstheme="minorHAnsi"/>
          <w:i/>
          <w:iCs/>
          <w:szCs w:val="24"/>
        </w:rPr>
      </w:pPr>
      <w:r w:rsidRPr="00856165">
        <w:rPr>
          <w:rFonts w:cstheme="minorHAnsi"/>
          <w:lang w:val="x-none"/>
        </w:rPr>
        <w:t xml:space="preserve">Vi kommer att initiera ett projekt </w:t>
      </w:r>
      <w:r w:rsidR="00DF303A">
        <w:rPr>
          <w:rFonts w:cstheme="minorHAnsi"/>
          <w:lang w:val="x-none"/>
        </w:rPr>
        <w:t xml:space="preserve">(LESS) </w:t>
      </w:r>
      <w:r w:rsidRPr="00856165">
        <w:rPr>
          <w:rFonts w:cstheme="minorHAnsi"/>
          <w:lang w:val="x-none"/>
        </w:rPr>
        <w:t xml:space="preserve">i syfte att </w:t>
      </w:r>
      <w:proofErr w:type="spellStart"/>
      <w:r w:rsidRPr="00856165">
        <w:rPr>
          <w:rFonts w:cstheme="minorHAnsi"/>
          <w:lang w:val="en-GB"/>
        </w:rPr>
        <w:t>minska</w:t>
      </w:r>
      <w:proofErr w:type="spellEnd"/>
      <w:r w:rsidRPr="00856165">
        <w:rPr>
          <w:rFonts w:cstheme="minorHAnsi"/>
          <w:lang w:val="en-GB"/>
        </w:rPr>
        <w:t xml:space="preserve"> </w:t>
      </w:r>
      <w:proofErr w:type="spellStart"/>
      <w:r w:rsidRPr="00856165">
        <w:rPr>
          <w:rFonts w:cstheme="minorHAnsi"/>
          <w:lang w:val="en-GB"/>
        </w:rPr>
        <w:t>onödiga</w:t>
      </w:r>
      <w:proofErr w:type="spellEnd"/>
      <w:r w:rsidRPr="00856165">
        <w:rPr>
          <w:rFonts w:cstheme="minorHAnsi"/>
          <w:lang w:val="en-GB"/>
        </w:rPr>
        <w:t xml:space="preserve"> </w:t>
      </w:r>
      <w:proofErr w:type="spellStart"/>
      <w:r w:rsidRPr="00856165">
        <w:rPr>
          <w:rFonts w:cstheme="minorHAnsi"/>
          <w:lang w:val="en-GB"/>
        </w:rPr>
        <w:t>sjukskrivningar</w:t>
      </w:r>
      <w:proofErr w:type="spellEnd"/>
      <w:r w:rsidRPr="00856165">
        <w:rPr>
          <w:rFonts w:cstheme="minorHAnsi"/>
          <w:lang w:val="en-GB"/>
        </w:rPr>
        <w:t xml:space="preserve"> </w:t>
      </w:r>
      <w:proofErr w:type="spellStart"/>
      <w:r w:rsidRPr="00856165">
        <w:rPr>
          <w:rFonts w:cstheme="minorHAnsi"/>
          <w:lang w:val="en-GB"/>
        </w:rPr>
        <w:t>genom</w:t>
      </w:r>
      <w:proofErr w:type="spellEnd"/>
      <w:r w:rsidRPr="00856165">
        <w:rPr>
          <w:rFonts w:cstheme="minorHAnsi"/>
          <w:lang w:val="en-GB"/>
        </w:rPr>
        <w:t xml:space="preserve"> </w:t>
      </w:r>
      <w:proofErr w:type="spellStart"/>
      <w:r w:rsidRPr="00856165">
        <w:rPr>
          <w:rFonts w:cstheme="minorHAnsi"/>
          <w:lang w:val="en-GB"/>
        </w:rPr>
        <w:t>tidiga</w:t>
      </w:r>
      <w:proofErr w:type="spellEnd"/>
      <w:r w:rsidRPr="00856165">
        <w:rPr>
          <w:rFonts w:cstheme="minorHAnsi"/>
          <w:lang w:val="en-GB"/>
        </w:rPr>
        <w:t xml:space="preserve">, </w:t>
      </w:r>
      <w:proofErr w:type="spellStart"/>
      <w:r w:rsidRPr="00856165">
        <w:rPr>
          <w:rFonts w:cstheme="minorHAnsi"/>
          <w:lang w:val="en-GB"/>
        </w:rPr>
        <w:t>behovsanpassade</w:t>
      </w:r>
      <w:proofErr w:type="spellEnd"/>
      <w:r w:rsidRPr="00856165">
        <w:rPr>
          <w:rFonts w:cstheme="minorHAnsi"/>
          <w:lang w:val="en-GB"/>
        </w:rPr>
        <w:t xml:space="preserve"> </w:t>
      </w:r>
      <w:proofErr w:type="spellStart"/>
      <w:r w:rsidRPr="00856165">
        <w:rPr>
          <w:rFonts w:cstheme="minorHAnsi"/>
          <w:lang w:val="en-GB"/>
        </w:rPr>
        <w:t>insatser</w:t>
      </w:r>
      <w:proofErr w:type="spellEnd"/>
      <w:r w:rsidRPr="00856165">
        <w:rPr>
          <w:rFonts w:cstheme="minorHAnsi"/>
          <w:lang w:val="en-GB"/>
        </w:rPr>
        <w:t>.</w:t>
      </w:r>
    </w:p>
    <w:p w14:paraId="7B1338EF" w14:textId="2BF5D053" w:rsidR="00514FAD" w:rsidRPr="00856165" w:rsidRDefault="00514FAD" w:rsidP="00514FAD">
      <w:pPr>
        <w:pStyle w:val="Liststycke"/>
        <w:numPr>
          <w:ilvl w:val="0"/>
          <w:numId w:val="5"/>
        </w:numPr>
        <w:spacing w:line="276" w:lineRule="auto"/>
        <w:rPr>
          <w:rFonts w:cstheme="minorHAnsi"/>
          <w:b/>
          <w:bCs/>
          <w:i/>
          <w:iCs/>
          <w:szCs w:val="24"/>
        </w:rPr>
      </w:pPr>
      <w:r w:rsidRPr="00856165">
        <w:rPr>
          <w:rFonts w:cstheme="minorHAnsi"/>
        </w:rPr>
        <w:t xml:space="preserve">Under våren kommer samtliga sjuksköterskor att erbjudas utbildning i ”suicidriskbedömning”. </w:t>
      </w:r>
    </w:p>
    <w:p w14:paraId="37638EAF" w14:textId="5697BEAA" w:rsidR="00514FAD" w:rsidRPr="004757F9" w:rsidRDefault="007F140B" w:rsidP="00DF303A">
      <w:pPr>
        <w:pStyle w:val="Liststycke"/>
        <w:numPr>
          <w:ilvl w:val="0"/>
          <w:numId w:val="5"/>
        </w:numPr>
        <w:spacing w:line="276" w:lineRule="auto"/>
        <w:rPr>
          <w:rFonts w:cstheme="minorHAnsi"/>
          <w:b/>
          <w:bCs/>
          <w:szCs w:val="24"/>
        </w:rPr>
      </w:pPr>
      <w:r w:rsidRPr="00856165">
        <w:rPr>
          <w:rFonts w:cstheme="minorHAnsi"/>
        </w:rPr>
        <w:t>Vi kommer att ö</w:t>
      </w:r>
      <w:r w:rsidR="00E17384" w:rsidRPr="00856165">
        <w:rPr>
          <w:rFonts w:cstheme="minorHAnsi"/>
        </w:rPr>
        <w:t>ka samarbetet med</w:t>
      </w:r>
      <w:r w:rsidR="00DF303A">
        <w:rPr>
          <w:rFonts w:cstheme="minorHAnsi"/>
        </w:rPr>
        <w:t xml:space="preserve"> H</w:t>
      </w:r>
      <w:r w:rsidR="00E17384" w:rsidRPr="00856165">
        <w:rPr>
          <w:rFonts w:cstheme="minorHAnsi"/>
        </w:rPr>
        <w:t>emsjukvården så att vi kan göra fler läkemedelsgenomgångar</w:t>
      </w:r>
      <w:r w:rsidR="00DF303A">
        <w:rPr>
          <w:rFonts w:cstheme="minorHAnsi"/>
        </w:rPr>
        <w:t xml:space="preserve"> samt fortsätta göra SIP på de patienter som behöver samordning en gång årligen</w:t>
      </w:r>
      <w:r w:rsidR="00E17384" w:rsidRPr="00856165">
        <w:rPr>
          <w:rFonts w:cstheme="minorHAnsi"/>
        </w:rPr>
        <w:t>.</w:t>
      </w:r>
      <w:r w:rsidR="00DF303A">
        <w:rPr>
          <w:rFonts w:cstheme="minorHAnsi"/>
        </w:rPr>
        <w:t xml:space="preserve"> Vi kommer också att fortsätta skriva in alla patienter på </w:t>
      </w:r>
      <w:r w:rsidR="00DF303A" w:rsidRPr="004757F9">
        <w:rPr>
          <w:rFonts w:cstheme="minorHAnsi"/>
        </w:rPr>
        <w:t xml:space="preserve">SÄBO i mobilt vårdteam. </w:t>
      </w:r>
    </w:p>
    <w:p w14:paraId="5DBDEC42" w14:textId="3F0DB879" w:rsidR="00C07A2D" w:rsidRPr="004757F9" w:rsidRDefault="005F0C64" w:rsidP="00DF303A">
      <w:pPr>
        <w:pStyle w:val="Brdtext"/>
        <w:numPr>
          <w:ilvl w:val="0"/>
          <w:numId w:val="4"/>
        </w:numPr>
        <w:spacing w:line="276" w:lineRule="auto"/>
        <w:rPr>
          <w:rFonts w:asciiTheme="minorHAnsi" w:hAnsiTheme="minorHAnsi" w:cstheme="minorHAnsi"/>
          <w:b/>
          <w:bCs/>
          <w:sz w:val="24"/>
          <w:szCs w:val="24"/>
        </w:rPr>
      </w:pPr>
      <w:r w:rsidRPr="004757F9">
        <w:rPr>
          <w:rFonts w:asciiTheme="minorHAnsi" w:hAnsiTheme="minorHAnsi" w:cstheme="minorHAnsi"/>
          <w:sz w:val="24"/>
          <w:szCs w:val="24"/>
        </w:rPr>
        <w:t xml:space="preserve">Vi kommer att undersöka hur </w:t>
      </w:r>
      <w:r w:rsidR="004757F9" w:rsidRPr="004757F9">
        <w:rPr>
          <w:rFonts w:asciiTheme="minorHAnsi" w:hAnsiTheme="minorHAnsi" w:cstheme="minorHAnsi"/>
          <w:sz w:val="24"/>
          <w:szCs w:val="24"/>
        </w:rPr>
        <w:t>vår</w:t>
      </w:r>
      <w:r w:rsidRPr="004757F9">
        <w:rPr>
          <w:rFonts w:asciiTheme="minorHAnsi" w:hAnsiTheme="minorHAnsi" w:cstheme="minorHAnsi"/>
          <w:sz w:val="24"/>
          <w:szCs w:val="24"/>
        </w:rPr>
        <w:t xml:space="preserve"> provtagning</w:t>
      </w:r>
      <w:r w:rsidR="004757F9" w:rsidRPr="004757F9">
        <w:rPr>
          <w:rFonts w:asciiTheme="minorHAnsi" w:hAnsiTheme="minorHAnsi" w:cstheme="minorHAnsi"/>
          <w:sz w:val="24"/>
          <w:szCs w:val="24"/>
        </w:rPr>
        <w:t xml:space="preserve"> ser ut</w:t>
      </w:r>
      <w:r w:rsidRPr="004757F9">
        <w:rPr>
          <w:rFonts w:asciiTheme="minorHAnsi" w:hAnsiTheme="minorHAnsi" w:cstheme="minorHAnsi"/>
          <w:sz w:val="24"/>
          <w:szCs w:val="24"/>
        </w:rPr>
        <w:t xml:space="preserve"> så att denna kan optimeras och bli ”rätt och lagom”.</w:t>
      </w:r>
      <w:r w:rsidR="004757F9" w:rsidRPr="004757F9">
        <w:rPr>
          <w:rFonts w:asciiTheme="minorHAnsi" w:hAnsiTheme="minorHAnsi" w:cstheme="minorHAnsi"/>
          <w:sz w:val="24"/>
          <w:szCs w:val="24"/>
        </w:rPr>
        <w:t xml:space="preserve"> MLG </w:t>
      </w:r>
      <w:r w:rsidRPr="004757F9">
        <w:rPr>
          <w:rFonts w:asciiTheme="minorHAnsi" w:hAnsiTheme="minorHAnsi" w:cstheme="minorHAnsi"/>
          <w:sz w:val="24"/>
          <w:szCs w:val="24"/>
        </w:rPr>
        <w:t>kommer också gemensamt att hantera eventuella ärenden från tex IVO och Patientnämnden. Mycket fokus kommer att läggas på kvalitet kring journalföring och diagnossättning.</w:t>
      </w:r>
    </w:p>
    <w:p w14:paraId="5A1D8A60" w14:textId="483B9DB3" w:rsidR="00C07A2D" w:rsidRPr="00DF303A" w:rsidRDefault="00C07A2D" w:rsidP="00C07A2D">
      <w:pPr>
        <w:pStyle w:val="Liststycke"/>
        <w:numPr>
          <w:ilvl w:val="0"/>
          <w:numId w:val="5"/>
        </w:numPr>
        <w:spacing w:after="200" w:line="276" w:lineRule="auto"/>
        <w:rPr>
          <w:rFonts w:eastAsia="Times New Roman" w:cstheme="minorHAnsi"/>
          <w:szCs w:val="24"/>
        </w:rPr>
      </w:pPr>
      <w:r w:rsidRPr="00DF303A">
        <w:rPr>
          <w:rFonts w:eastAsia="Times New Roman" w:cstheme="minorHAnsi"/>
          <w:szCs w:val="24"/>
        </w:rPr>
        <w:t xml:space="preserve">Tillgängligheten för våra patienter ska vara hög och därför </w:t>
      </w:r>
      <w:r w:rsidR="00DF303A" w:rsidRPr="00DF303A">
        <w:rPr>
          <w:rFonts w:eastAsia="Times New Roman" w:cstheme="minorHAnsi"/>
          <w:szCs w:val="24"/>
        </w:rPr>
        <w:t xml:space="preserve">kommer vi fortsatt att arbeta för en hög telefontillgänglighet med målet att </w:t>
      </w:r>
      <w:r w:rsidRPr="00DF303A">
        <w:rPr>
          <w:rFonts w:eastAsia="Times New Roman" w:cstheme="minorHAnsi"/>
          <w:szCs w:val="24"/>
        </w:rPr>
        <w:t>alla som söker oss skall få kontakt.</w:t>
      </w:r>
    </w:p>
    <w:p w14:paraId="3A525C04" w14:textId="77777777" w:rsidR="00C07A2D" w:rsidRPr="00856165" w:rsidRDefault="00C07A2D" w:rsidP="00C07A2D">
      <w:pPr>
        <w:pStyle w:val="Liststycke"/>
        <w:rPr>
          <w:rFonts w:eastAsia="Times New Roman" w:cstheme="minorHAnsi"/>
          <w:i/>
          <w:iCs/>
          <w:color w:val="EE0000"/>
          <w:szCs w:val="24"/>
        </w:rPr>
      </w:pPr>
    </w:p>
    <w:p w14:paraId="0946DA24" w14:textId="167A76E6" w:rsidR="00EA4A7B" w:rsidRPr="00856165" w:rsidRDefault="00EA4A7B" w:rsidP="00565245">
      <w:pPr>
        <w:pStyle w:val="Liststycke"/>
        <w:rPr>
          <w:rFonts w:eastAsia="Times New Roman" w:cstheme="minorHAnsi"/>
          <w:i/>
          <w:iCs/>
          <w:color w:val="EE0000"/>
          <w:szCs w:val="24"/>
        </w:rPr>
      </w:pPr>
    </w:p>
    <w:sectPr w:rsidR="00EA4A7B" w:rsidRPr="00856165" w:rsidSect="002F6A9C">
      <w:headerReference w:type="default" r:id="rId26"/>
      <w:footerReference w:type="default" r:id="rId27"/>
      <w:pgSz w:w="11900" w:h="16840"/>
      <w:pgMar w:top="2483" w:right="1276" w:bottom="1950" w:left="1276" w:header="833"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8430" w14:textId="77777777" w:rsidR="00B96CFA" w:rsidRDefault="00B96CFA" w:rsidP="00CF032F">
      <w:r>
        <w:separator/>
      </w:r>
    </w:p>
  </w:endnote>
  <w:endnote w:type="continuationSeparator" w:id="0">
    <w:p w14:paraId="690E3491" w14:textId="77777777" w:rsidR="00B96CFA" w:rsidRDefault="00B96CFA" w:rsidP="00CF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raphik LC Regular">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009617"/>
      <w:docPartObj>
        <w:docPartGallery w:val="Page Numbers (Bottom of Page)"/>
        <w:docPartUnique/>
      </w:docPartObj>
    </w:sdtPr>
    <w:sdtEndPr/>
    <w:sdtContent>
      <w:p w14:paraId="760FD4D8" w14:textId="00CA5E4F" w:rsidR="00753CDE" w:rsidRDefault="00753CDE">
        <w:pPr>
          <w:pStyle w:val="Sidfot"/>
          <w:jc w:val="right"/>
        </w:pPr>
        <w:r>
          <w:fldChar w:fldCharType="begin"/>
        </w:r>
        <w:r>
          <w:instrText>PAGE   \* MERGEFORMAT</w:instrText>
        </w:r>
        <w:r>
          <w:fldChar w:fldCharType="separate"/>
        </w:r>
        <w:r>
          <w:rPr>
            <w:lang w:val="sv-SE"/>
          </w:rPr>
          <w:t>2</w:t>
        </w:r>
        <w:r>
          <w:fldChar w:fldCharType="end"/>
        </w:r>
      </w:p>
    </w:sdtContent>
  </w:sdt>
  <w:p w14:paraId="2581E28F" w14:textId="77777777" w:rsidR="00CF032F" w:rsidRDefault="00CF0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7294" w14:textId="77777777" w:rsidR="00B96CFA" w:rsidRDefault="00B96CFA" w:rsidP="00CF032F">
      <w:r>
        <w:separator/>
      </w:r>
    </w:p>
  </w:footnote>
  <w:footnote w:type="continuationSeparator" w:id="0">
    <w:p w14:paraId="21E166E1" w14:textId="77777777" w:rsidR="00B96CFA" w:rsidRDefault="00B96CFA" w:rsidP="00CF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A86C" w14:textId="7968CC58" w:rsidR="00CF032F" w:rsidRDefault="00195D96" w:rsidP="00D6104D">
    <w:pPr>
      <w:pStyle w:val="Sidhuvud"/>
      <w:tabs>
        <w:tab w:val="clear" w:pos="9072"/>
      </w:tabs>
      <w:ind w:left="5529" w:right="731" w:hanging="5529"/>
    </w:pPr>
    <w:r>
      <w:rPr>
        <w:noProof/>
      </w:rPr>
      <w:drawing>
        <wp:inline distT="0" distB="0" distL="0" distR="0" wp14:anchorId="447446ED" wp14:editId="3BD1CEC9">
          <wp:extent cx="1423283" cy="232219"/>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1">
                    <a:extLst>
                      <a:ext uri="{28A0092B-C50C-407E-A947-70E740481C1C}">
                        <a14:useLocalDpi xmlns:a14="http://schemas.microsoft.com/office/drawing/2010/main" val="0"/>
                      </a:ext>
                    </a:extLst>
                  </a:blip>
                  <a:stretch>
                    <a:fillRect/>
                  </a:stretch>
                </pic:blipFill>
                <pic:spPr>
                  <a:xfrm>
                    <a:off x="0" y="0"/>
                    <a:ext cx="1680791" cy="274233"/>
                  </a:xfrm>
                  <a:prstGeom prst="rect">
                    <a:avLst/>
                  </a:prstGeom>
                </pic:spPr>
              </pic:pic>
            </a:graphicData>
          </a:graphic>
        </wp:inline>
      </w:drawing>
    </w:r>
  </w:p>
  <w:p w14:paraId="190D815E" w14:textId="4041557B" w:rsidR="00E935F1" w:rsidRDefault="00E935F1" w:rsidP="007F4867">
    <w:pPr>
      <w:pStyle w:val="Sidhuvud"/>
      <w:tabs>
        <w:tab w:val="clear" w:pos="9072"/>
      </w:tabs>
      <w:ind w:left="5529" w:right="731" w:hanging="5813"/>
    </w:pPr>
  </w:p>
  <w:p w14:paraId="2F33F008" w14:textId="77777777" w:rsidR="00CF032F" w:rsidRDefault="00CF03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349"/>
    <w:multiLevelType w:val="hybridMultilevel"/>
    <w:tmpl w:val="331655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6B6B5B"/>
    <w:multiLevelType w:val="hybridMultilevel"/>
    <w:tmpl w:val="23BC3856"/>
    <w:lvl w:ilvl="0" w:tplc="958A7E64">
      <w:start w:val="1"/>
      <w:numFmt w:val="bullet"/>
      <w:lvlText w:val="-"/>
      <w:lvlJc w:val="left"/>
      <w:pPr>
        <w:ind w:left="786" w:hanging="360"/>
      </w:pPr>
      <w:rPr>
        <w:rFonts w:ascii="Arial" w:eastAsiaTheme="minorHAnsi" w:hAnsi="Arial" w:cs="Aria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 w15:restartNumberingAfterBreak="0">
    <w:nsid w:val="13735864"/>
    <w:multiLevelType w:val="hybridMultilevel"/>
    <w:tmpl w:val="F0F8040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394562E"/>
    <w:multiLevelType w:val="hybridMultilevel"/>
    <w:tmpl w:val="B0F41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8F5F73"/>
    <w:multiLevelType w:val="hybridMultilevel"/>
    <w:tmpl w:val="060AF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B36CB8"/>
    <w:multiLevelType w:val="hybridMultilevel"/>
    <w:tmpl w:val="95101A34"/>
    <w:lvl w:ilvl="0" w:tplc="9CAA9DD6">
      <w:start w:val="1"/>
      <w:numFmt w:val="decimal"/>
      <w:lvlText w:val="%1."/>
      <w:lvlJc w:val="left"/>
      <w:pPr>
        <w:ind w:left="644" w:hanging="360"/>
      </w:pPr>
      <w:rPr>
        <w:rFonts w:hint="default"/>
        <w:b/>
        <w:i w:val="0"/>
        <w:sz w:val="28"/>
        <w:szCs w:val="28"/>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8EC58F5"/>
    <w:multiLevelType w:val="hybridMultilevel"/>
    <w:tmpl w:val="5F50E1EA"/>
    <w:lvl w:ilvl="0" w:tplc="041D0001">
      <w:start w:val="1"/>
      <w:numFmt w:val="bullet"/>
      <w:lvlText w:val=""/>
      <w:lvlJc w:val="left"/>
      <w:pPr>
        <w:ind w:left="750" w:hanging="360"/>
      </w:pPr>
      <w:rPr>
        <w:rFonts w:ascii="Symbol" w:hAnsi="Symbol" w:hint="default"/>
      </w:rPr>
    </w:lvl>
    <w:lvl w:ilvl="1" w:tplc="041D0003" w:tentative="1">
      <w:start w:val="1"/>
      <w:numFmt w:val="bullet"/>
      <w:lvlText w:val="o"/>
      <w:lvlJc w:val="left"/>
      <w:pPr>
        <w:ind w:left="1470" w:hanging="360"/>
      </w:pPr>
      <w:rPr>
        <w:rFonts w:ascii="Courier New" w:hAnsi="Courier New" w:cs="Courier New" w:hint="default"/>
      </w:rPr>
    </w:lvl>
    <w:lvl w:ilvl="2" w:tplc="041D0005" w:tentative="1">
      <w:start w:val="1"/>
      <w:numFmt w:val="bullet"/>
      <w:lvlText w:val=""/>
      <w:lvlJc w:val="left"/>
      <w:pPr>
        <w:ind w:left="2190" w:hanging="360"/>
      </w:pPr>
      <w:rPr>
        <w:rFonts w:ascii="Wingdings" w:hAnsi="Wingdings" w:hint="default"/>
      </w:rPr>
    </w:lvl>
    <w:lvl w:ilvl="3" w:tplc="041D0001" w:tentative="1">
      <w:start w:val="1"/>
      <w:numFmt w:val="bullet"/>
      <w:lvlText w:val=""/>
      <w:lvlJc w:val="left"/>
      <w:pPr>
        <w:ind w:left="2910" w:hanging="360"/>
      </w:pPr>
      <w:rPr>
        <w:rFonts w:ascii="Symbol" w:hAnsi="Symbol" w:hint="default"/>
      </w:rPr>
    </w:lvl>
    <w:lvl w:ilvl="4" w:tplc="041D0003" w:tentative="1">
      <w:start w:val="1"/>
      <w:numFmt w:val="bullet"/>
      <w:lvlText w:val="o"/>
      <w:lvlJc w:val="left"/>
      <w:pPr>
        <w:ind w:left="3630" w:hanging="360"/>
      </w:pPr>
      <w:rPr>
        <w:rFonts w:ascii="Courier New" w:hAnsi="Courier New" w:cs="Courier New" w:hint="default"/>
      </w:rPr>
    </w:lvl>
    <w:lvl w:ilvl="5" w:tplc="041D0005" w:tentative="1">
      <w:start w:val="1"/>
      <w:numFmt w:val="bullet"/>
      <w:lvlText w:val=""/>
      <w:lvlJc w:val="left"/>
      <w:pPr>
        <w:ind w:left="4350" w:hanging="360"/>
      </w:pPr>
      <w:rPr>
        <w:rFonts w:ascii="Wingdings" w:hAnsi="Wingdings" w:hint="default"/>
      </w:rPr>
    </w:lvl>
    <w:lvl w:ilvl="6" w:tplc="041D0001" w:tentative="1">
      <w:start w:val="1"/>
      <w:numFmt w:val="bullet"/>
      <w:lvlText w:val=""/>
      <w:lvlJc w:val="left"/>
      <w:pPr>
        <w:ind w:left="5070" w:hanging="360"/>
      </w:pPr>
      <w:rPr>
        <w:rFonts w:ascii="Symbol" w:hAnsi="Symbol" w:hint="default"/>
      </w:rPr>
    </w:lvl>
    <w:lvl w:ilvl="7" w:tplc="041D0003" w:tentative="1">
      <w:start w:val="1"/>
      <w:numFmt w:val="bullet"/>
      <w:lvlText w:val="o"/>
      <w:lvlJc w:val="left"/>
      <w:pPr>
        <w:ind w:left="5790" w:hanging="360"/>
      </w:pPr>
      <w:rPr>
        <w:rFonts w:ascii="Courier New" w:hAnsi="Courier New" w:cs="Courier New" w:hint="default"/>
      </w:rPr>
    </w:lvl>
    <w:lvl w:ilvl="8" w:tplc="041D0005" w:tentative="1">
      <w:start w:val="1"/>
      <w:numFmt w:val="bullet"/>
      <w:lvlText w:val=""/>
      <w:lvlJc w:val="left"/>
      <w:pPr>
        <w:ind w:left="6510" w:hanging="360"/>
      </w:pPr>
      <w:rPr>
        <w:rFonts w:ascii="Wingdings" w:hAnsi="Wingdings" w:hint="default"/>
      </w:rPr>
    </w:lvl>
  </w:abstractNum>
  <w:abstractNum w:abstractNumId="7" w15:restartNumberingAfterBreak="0">
    <w:nsid w:val="4BB76FDD"/>
    <w:multiLevelType w:val="hybridMultilevel"/>
    <w:tmpl w:val="962A69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4E00EF"/>
    <w:multiLevelType w:val="hybridMultilevel"/>
    <w:tmpl w:val="1C9CDE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0A651DE"/>
    <w:multiLevelType w:val="hybridMultilevel"/>
    <w:tmpl w:val="19C4C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98B2D4B"/>
    <w:multiLevelType w:val="hybridMultilevel"/>
    <w:tmpl w:val="7C52ED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2665434">
    <w:abstractNumId w:val="0"/>
  </w:num>
  <w:num w:numId="2" w16cid:durableId="1718312352">
    <w:abstractNumId w:val="1"/>
  </w:num>
  <w:num w:numId="3" w16cid:durableId="2128575722">
    <w:abstractNumId w:val="5"/>
  </w:num>
  <w:num w:numId="4" w16cid:durableId="746341214">
    <w:abstractNumId w:val="10"/>
  </w:num>
  <w:num w:numId="5" w16cid:durableId="838153534">
    <w:abstractNumId w:val="7"/>
  </w:num>
  <w:num w:numId="6" w16cid:durableId="1137336952">
    <w:abstractNumId w:val="6"/>
  </w:num>
  <w:num w:numId="7" w16cid:durableId="1386679801">
    <w:abstractNumId w:val="4"/>
  </w:num>
  <w:num w:numId="8" w16cid:durableId="1727408166">
    <w:abstractNumId w:val="3"/>
  </w:num>
  <w:num w:numId="9" w16cid:durableId="804733945">
    <w:abstractNumId w:val="8"/>
  </w:num>
  <w:num w:numId="10" w16cid:durableId="1511530289">
    <w:abstractNumId w:val="2"/>
  </w:num>
  <w:num w:numId="11" w16cid:durableId="1145053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44"/>
    <w:rsid w:val="00050C30"/>
    <w:rsid w:val="00073BB9"/>
    <w:rsid w:val="000B4C3C"/>
    <w:rsid w:val="000D09FF"/>
    <w:rsid w:val="000F0710"/>
    <w:rsid w:val="001115BB"/>
    <w:rsid w:val="001178D6"/>
    <w:rsid w:val="00132D00"/>
    <w:rsid w:val="0013404A"/>
    <w:rsid w:val="00134DB9"/>
    <w:rsid w:val="0014068A"/>
    <w:rsid w:val="00166698"/>
    <w:rsid w:val="00181D15"/>
    <w:rsid w:val="00190E7B"/>
    <w:rsid w:val="00195D96"/>
    <w:rsid w:val="001A02B6"/>
    <w:rsid w:val="001A5CB6"/>
    <w:rsid w:val="001A6322"/>
    <w:rsid w:val="001B7635"/>
    <w:rsid w:val="001D1C41"/>
    <w:rsid w:val="001D7497"/>
    <w:rsid w:val="002104F4"/>
    <w:rsid w:val="00217834"/>
    <w:rsid w:val="00265B9B"/>
    <w:rsid w:val="00272AB6"/>
    <w:rsid w:val="00274233"/>
    <w:rsid w:val="002767A2"/>
    <w:rsid w:val="002779EA"/>
    <w:rsid w:val="00295943"/>
    <w:rsid w:val="002B43C8"/>
    <w:rsid w:val="002E4C1B"/>
    <w:rsid w:val="002F20FF"/>
    <w:rsid w:val="002F6A9C"/>
    <w:rsid w:val="00333313"/>
    <w:rsid w:val="003433F1"/>
    <w:rsid w:val="00345757"/>
    <w:rsid w:val="00371F26"/>
    <w:rsid w:val="003A0955"/>
    <w:rsid w:val="003A61C3"/>
    <w:rsid w:val="003B076A"/>
    <w:rsid w:val="003B408C"/>
    <w:rsid w:val="003B46B1"/>
    <w:rsid w:val="003C3764"/>
    <w:rsid w:val="003E65DD"/>
    <w:rsid w:val="00402210"/>
    <w:rsid w:val="00416BA3"/>
    <w:rsid w:val="00421499"/>
    <w:rsid w:val="00423171"/>
    <w:rsid w:val="00430C74"/>
    <w:rsid w:val="004342CA"/>
    <w:rsid w:val="00445971"/>
    <w:rsid w:val="00452F0F"/>
    <w:rsid w:val="00473CA1"/>
    <w:rsid w:val="004757F9"/>
    <w:rsid w:val="00491CED"/>
    <w:rsid w:val="004B5A19"/>
    <w:rsid w:val="004C4F23"/>
    <w:rsid w:val="004F2217"/>
    <w:rsid w:val="004F401E"/>
    <w:rsid w:val="00514FAD"/>
    <w:rsid w:val="00533BA1"/>
    <w:rsid w:val="005374E8"/>
    <w:rsid w:val="00565245"/>
    <w:rsid w:val="0057328F"/>
    <w:rsid w:val="00587BE1"/>
    <w:rsid w:val="00591B82"/>
    <w:rsid w:val="005D4A1E"/>
    <w:rsid w:val="005D6D5A"/>
    <w:rsid w:val="005E09E9"/>
    <w:rsid w:val="005E4E60"/>
    <w:rsid w:val="005E7300"/>
    <w:rsid w:val="005F0C64"/>
    <w:rsid w:val="00600326"/>
    <w:rsid w:val="00634C91"/>
    <w:rsid w:val="0064619D"/>
    <w:rsid w:val="00664390"/>
    <w:rsid w:val="00667E11"/>
    <w:rsid w:val="006C2E3B"/>
    <w:rsid w:val="006E1770"/>
    <w:rsid w:val="00724A37"/>
    <w:rsid w:val="0073709A"/>
    <w:rsid w:val="0075070E"/>
    <w:rsid w:val="007519A5"/>
    <w:rsid w:val="00753CDE"/>
    <w:rsid w:val="0076397A"/>
    <w:rsid w:val="00783F79"/>
    <w:rsid w:val="00795E83"/>
    <w:rsid w:val="007B5707"/>
    <w:rsid w:val="007D41A6"/>
    <w:rsid w:val="007E0DCF"/>
    <w:rsid w:val="007E6744"/>
    <w:rsid w:val="007F140B"/>
    <w:rsid w:val="007F4867"/>
    <w:rsid w:val="00805711"/>
    <w:rsid w:val="00815BC6"/>
    <w:rsid w:val="00824CF8"/>
    <w:rsid w:val="00855A5E"/>
    <w:rsid w:val="00856165"/>
    <w:rsid w:val="00866BFB"/>
    <w:rsid w:val="00885A51"/>
    <w:rsid w:val="008A458B"/>
    <w:rsid w:val="008B2F3E"/>
    <w:rsid w:val="008D41D1"/>
    <w:rsid w:val="008F14B4"/>
    <w:rsid w:val="008F27CF"/>
    <w:rsid w:val="0090555E"/>
    <w:rsid w:val="00915485"/>
    <w:rsid w:val="00933D66"/>
    <w:rsid w:val="00945984"/>
    <w:rsid w:val="009519C3"/>
    <w:rsid w:val="009716E3"/>
    <w:rsid w:val="009756FE"/>
    <w:rsid w:val="00986657"/>
    <w:rsid w:val="00987DA3"/>
    <w:rsid w:val="00994736"/>
    <w:rsid w:val="009A7082"/>
    <w:rsid w:val="009A7AE1"/>
    <w:rsid w:val="009B464E"/>
    <w:rsid w:val="009C3009"/>
    <w:rsid w:val="009E27EE"/>
    <w:rsid w:val="00A05E61"/>
    <w:rsid w:val="00A111B3"/>
    <w:rsid w:val="00A132ED"/>
    <w:rsid w:val="00A1681B"/>
    <w:rsid w:val="00A255E0"/>
    <w:rsid w:val="00A426F6"/>
    <w:rsid w:val="00A44FB3"/>
    <w:rsid w:val="00A54A54"/>
    <w:rsid w:val="00A606A2"/>
    <w:rsid w:val="00A62F84"/>
    <w:rsid w:val="00A757DB"/>
    <w:rsid w:val="00A75E63"/>
    <w:rsid w:val="00A7651A"/>
    <w:rsid w:val="00A872FE"/>
    <w:rsid w:val="00AA14B4"/>
    <w:rsid w:val="00AA32E7"/>
    <w:rsid w:val="00AC05F1"/>
    <w:rsid w:val="00AD27C1"/>
    <w:rsid w:val="00AE4755"/>
    <w:rsid w:val="00AF7DEE"/>
    <w:rsid w:val="00B000FA"/>
    <w:rsid w:val="00B02632"/>
    <w:rsid w:val="00B26D60"/>
    <w:rsid w:val="00B63C3C"/>
    <w:rsid w:val="00B64892"/>
    <w:rsid w:val="00B77BEB"/>
    <w:rsid w:val="00B77DB1"/>
    <w:rsid w:val="00B849B9"/>
    <w:rsid w:val="00B86AA5"/>
    <w:rsid w:val="00B87BA8"/>
    <w:rsid w:val="00B9314E"/>
    <w:rsid w:val="00B96CFA"/>
    <w:rsid w:val="00BB4548"/>
    <w:rsid w:val="00BE7832"/>
    <w:rsid w:val="00BF72FB"/>
    <w:rsid w:val="00C07A2D"/>
    <w:rsid w:val="00C1498A"/>
    <w:rsid w:val="00C17CD5"/>
    <w:rsid w:val="00C21BFD"/>
    <w:rsid w:val="00C46029"/>
    <w:rsid w:val="00C5741D"/>
    <w:rsid w:val="00C62F83"/>
    <w:rsid w:val="00C72C62"/>
    <w:rsid w:val="00C95278"/>
    <w:rsid w:val="00CA2B3F"/>
    <w:rsid w:val="00CF032F"/>
    <w:rsid w:val="00CF4379"/>
    <w:rsid w:val="00D122F5"/>
    <w:rsid w:val="00D2407A"/>
    <w:rsid w:val="00D3127A"/>
    <w:rsid w:val="00D313CE"/>
    <w:rsid w:val="00D46AB2"/>
    <w:rsid w:val="00D47714"/>
    <w:rsid w:val="00D6104D"/>
    <w:rsid w:val="00D6586C"/>
    <w:rsid w:val="00D93D20"/>
    <w:rsid w:val="00DA3086"/>
    <w:rsid w:val="00DB0B15"/>
    <w:rsid w:val="00DE3C8F"/>
    <w:rsid w:val="00DF303A"/>
    <w:rsid w:val="00DF348C"/>
    <w:rsid w:val="00DF520A"/>
    <w:rsid w:val="00E121BF"/>
    <w:rsid w:val="00E14840"/>
    <w:rsid w:val="00E17384"/>
    <w:rsid w:val="00E344C0"/>
    <w:rsid w:val="00E37BB0"/>
    <w:rsid w:val="00E40353"/>
    <w:rsid w:val="00E935F1"/>
    <w:rsid w:val="00E945C7"/>
    <w:rsid w:val="00EA1133"/>
    <w:rsid w:val="00EA4A7B"/>
    <w:rsid w:val="00EB410C"/>
    <w:rsid w:val="00EB4E9F"/>
    <w:rsid w:val="00EB6641"/>
    <w:rsid w:val="00EC44DE"/>
    <w:rsid w:val="00EC48EA"/>
    <w:rsid w:val="00ED0B66"/>
    <w:rsid w:val="00ED0FD7"/>
    <w:rsid w:val="00EF5BDF"/>
    <w:rsid w:val="00F54207"/>
    <w:rsid w:val="00F67AFE"/>
    <w:rsid w:val="00F74C7B"/>
    <w:rsid w:val="00F76D48"/>
    <w:rsid w:val="00F83116"/>
    <w:rsid w:val="00F86ED4"/>
    <w:rsid w:val="00FA0AF3"/>
    <w:rsid w:val="00FA189B"/>
    <w:rsid w:val="00FA7871"/>
    <w:rsid w:val="00FE52BA"/>
    <w:rsid w:val="00FF0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240C0"/>
  <w15:chartTrackingRefBased/>
  <w15:docId w15:val="{1A85C9BA-DC0C-4145-8C74-C79CC5BD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2F"/>
    <w:rPr>
      <w:noProof/>
      <w:lang w:val="en-GB"/>
    </w:rPr>
  </w:style>
  <w:style w:type="paragraph" w:styleId="Rubrik1">
    <w:name w:val="heading 1"/>
    <w:basedOn w:val="Normal"/>
    <w:next w:val="Normal"/>
    <w:link w:val="Rubrik1Char"/>
    <w:uiPriority w:val="9"/>
    <w:qFormat/>
    <w:rsid w:val="009E27EE"/>
    <w:pPr>
      <w:keepNext/>
      <w:keepLines/>
      <w:spacing w:before="200" w:after="120" w:line="400" w:lineRule="exact"/>
      <w:outlineLvl w:val="0"/>
    </w:pPr>
    <w:rPr>
      <w:rFonts w:asciiTheme="majorHAnsi" w:eastAsiaTheme="majorEastAsia" w:hAnsiTheme="majorHAnsi" w:cstheme="majorBidi"/>
      <w:b/>
      <w:bCs/>
      <w:noProof w:val="0"/>
      <w:sz w:val="32"/>
      <w:szCs w:val="28"/>
      <w:lang w:val="sv-SE"/>
    </w:rPr>
  </w:style>
  <w:style w:type="paragraph" w:styleId="Rubrik2">
    <w:name w:val="heading 2"/>
    <w:basedOn w:val="Normal"/>
    <w:next w:val="Normal"/>
    <w:link w:val="Rubrik2Char"/>
    <w:uiPriority w:val="9"/>
    <w:qFormat/>
    <w:rsid w:val="009E27EE"/>
    <w:pPr>
      <w:keepNext/>
      <w:keepLines/>
      <w:spacing w:before="200" w:after="120" w:line="360" w:lineRule="exact"/>
      <w:outlineLvl w:val="1"/>
    </w:pPr>
    <w:rPr>
      <w:rFonts w:asciiTheme="majorHAnsi" w:eastAsiaTheme="majorEastAsia" w:hAnsiTheme="majorHAnsi" w:cstheme="majorBidi"/>
      <w:b/>
      <w:bCs/>
      <w:noProof w:val="0"/>
      <w:sz w:val="28"/>
      <w:szCs w:val="26"/>
      <w:lang w:val="sv-SE"/>
    </w:rPr>
  </w:style>
  <w:style w:type="paragraph" w:styleId="Rubrik3">
    <w:name w:val="heading 3"/>
    <w:basedOn w:val="Normal"/>
    <w:next w:val="Normal"/>
    <w:link w:val="Rubrik3Char"/>
    <w:uiPriority w:val="9"/>
    <w:qFormat/>
    <w:rsid w:val="009E27EE"/>
    <w:pPr>
      <w:keepNext/>
      <w:keepLines/>
      <w:spacing w:before="160" w:after="80" w:line="320" w:lineRule="exact"/>
      <w:outlineLvl w:val="2"/>
    </w:pPr>
    <w:rPr>
      <w:rFonts w:asciiTheme="majorHAnsi" w:eastAsiaTheme="majorEastAsia" w:hAnsiTheme="majorHAnsi" w:cstheme="majorBidi"/>
      <w:b/>
      <w:bCs/>
      <w:noProof w:val="0"/>
      <w:szCs w:val="22"/>
      <w:lang w:val="sv-SE"/>
    </w:rPr>
  </w:style>
  <w:style w:type="paragraph" w:styleId="Rubrik4">
    <w:name w:val="heading 4"/>
    <w:basedOn w:val="Normal"/>
    <w:next w:val="Normal"/>
    <w:link w:val="Rubrik4Char"/>
    <w:uiPriority w:val="9"/>
    <w:qFormat/>
    <w:rsid w:val="009E27EE"/>
    <w:pPr>
      <w:keepNext/>
      <w:keepLines/>
      <w:spacing w:before="160" w:after="80" w:line="300" w:lineRule="exact"/>
      <w:outlineLvl w:val="3"/>
    </w:pPr>
    <w:rPr>
      <w:rFonts w:asciiTheme="majorHAnsi" w:eastAsiaTheme="majorEastAsia" w:hAnsiTheme="majorHAnsi" w:cstheme="majorBidi"/>
      <w:b/>
      <w:bCs/>
      <w:iCs/>
      <w:noProof w:val="0"/>
      <w:sz w:val="20"/>
      <w:szCs w:val="22"/>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F032F"/>
    <w:pPr>
      <w:tabs>
        <w:tab w:val="center" w:pos="4536"/>
        <w:tab w:val="right" w:pos="9072"/>
      </w:tabs>
    </w:pPr>
    <w:rPr>
      <w:noProof w:val="0"/>
    </w:rPr>
  </w:style>
  <w:style w:type="character" w:customStyle="1" w:styleId="SidhuvudChar">
    <w:name w:val="Sidhuvud Char"/>
    <w:basedOn w:val="Standardstycketeckensnitt"/>
    <w:link w:val="Sidhuvud"/>
    <w:uiPriority w:val="99"/>
    <w:rsid w:val="00CF032F"/>
  </w:style>
  <w:style w:type="paragraph" w:styleId="Sidfot">
    <w:name w:val="footer"/>
    <w:basedOn w:val="Normal"/>
    <w:link w:val="SidfotChar"/>
    <w:uiPriority w:val="99"/>
    <w:unhideWhenUsed/>
    <w:rsid w:val="00CF032F"/>
    <w:pPr>
      <w:tabs>
        <w:tab w:val="center" w:pos="4536"/>
        <w:tab w:val="right" w:pos="9072"/>
      </w:tabs>
    </w:pPr>
    <w:rPr>
      <w:noProof w:val="0"/>
    </w:rPr>
  </w:style>
  <w:style w:type="character" w:customStyle="1" w:styleId="SidfotChar">
    <w:name w:val="Sidfot Char"/>
    <w:basedOn w:val="Standardstycketeckensnitt"/>
    <w:link w:val="Sidfot"/>
    <w:uiPriority w:val="99"/>
    <w:rsid w:val="00CF032F"/>
  </w:style>
  <w:style w:type="character" w:styleId="Sidnummer">
    <w:name w:val="page number"/>
    <w:basedOn w:val="Standardstycketeckensnitt"/>
    <w:uiPriority w:val="99"/>
    <w:semiHidden/>
    <w:unhideWhenUsed/>
    <w:rsid w:val="00CF032F"/>
  </w:style>
  <w:style w:type="character" w:styleId="Hyperlnk">
    <w:name w:val="Hyperlink"/>
    <w:basedOn w:val="Standardstycketeckensnitt"/>
    <w:uiPriority w:val="99"/>
    <w:unhideWhenUsed/>
    <w:rsid w:val="00CF032F"/>
    <w:rPr>
      <w:color w:val="0563C1" w:themeColor="hyperlink"/>
      <w:u w:val="single"/>
    </w:rPr>
  </w:style>
  <w:style w:type="character" w:styleId="Olstomnmnande">
    <w:name w:val="Unresolved Mention"/>
    <w:basedOn w:val="Standardstycketeckensnitt"/>
    <w:uiPriority w:val="99"/>
    <w:semiHidden/>
    <w:unhideWhenUsed/>
    <w:rsid w:val="00B63C3C"/>
    <w:rPr>
      <w:color w:val="605E5C"/>
      <w:shd w:val="clear" w:color="auto" w:fill="E1DFDD"/>
    </w:rPr>
  </w:style>
  <w:style w:type="character" w:styleId="AnvndHyperlnk">
    <w:name w:val="FollowedHyperlink"/>
    <w:basedOn w:val="Standardstycketeckensnitt"/>
    <w:uiPriority w:val="99"/>
    <w:semiHidden/>
    <w:unhideWhenUsed/>
    <w:rsid w:val="00B63C3C"/>
    <w:rPr>
      <w:color w:val="954F72" w:themeColor="followedHyperlink"/>
      <w:u w:val="single"/>
    </w:rPr>
  </w:style>
  <w:style w:type="paragraph" w:customStyle="1" w:styleId="Allmntstyckeformat">
    <w:name w:val="[Allmänt styckeformat]"/>
    <w:basedOn w:val="Normal"/>
    <w:uiPriority w:val="99"/>
    <w:rsid w:val="00B63C3C"/>
    <w:pPr>
      <w:autoSpaceDE w:val="0"/>
      <w:autoSpaceDN w:val="0"/>
      <w:adjustRightInd w:val="0"/>
      <w:spacing w:line="288" w:lineRule="auto"/>
      <w:textAlignment w:val="center"/>
    </w:pPr>
    <w:rPr>
      <w:rFonts w:ascii="Minion Pro" w:hAnsi="Minion Pro" w:cs="Minion Pro"/>
      <w:noProof w:val="0"/>
      <w:color w:val="000000"/>
      <w:lang w:val="sv-SE"/>
    </w:rPr>
  </w:style>
  <w:style w:type="character" w:customStyle="1" w:styleId="Rubrik1Char">
    <w:name w:val="Rubrik 1 Char"/>
    <w:basedOn w:val="Standardstycketeckensnitt"/>
    <w:link w:val="Rubrik1"/>
    <w:uiPriority w:val="9"/>
    <w:rsid w:val="009E27EE"/>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9E27EE"/>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9E27EE"/>
    <w:rPr>
      <w:rFonts w:asciiTheme="majorHAnsi" w:eastAsiaTheme="majorEastAsia" w:hAnsiTheme="majorHAnsi" w:cstheme="majorBidi"/>
      <w:b/>
      <w:bCs/>
      <w:szCs w:val="22"/>
    </w:rPr>
  </w:style>
  <w:style w:type="character" w:customStyle="1" w:styleId="Rubrik4Char">
    <w:name w:val="Rubrik 4 Char"/>
    <w:basedOn w:val="Standardstycketeckensnitt"/>
    <w:link w:val="Rubrik4"/>
    <w:uiPriority w:val="9"/>
    <w:rsid w:val="009E27EE"/>
    <w:rPr>
      <w:rFonts w:asciiTheme="majorHAnsi" w:eastAsiaTheme="majorEastAsia" w:hAnsiTheme="majorHAnsi" w:cstheme="majorBidi"/>
      <w:b/>
      <w:bCs/>
      <w:iCs/>
      <w:sz w:val="20"/>
      <w:szCs w:val="22"/>
    </w:rPr>
  </w:style>
  <w:style w:type="paragraph" w:styleId="Liststycke">
    <w:name w:val="List Paragraph"/>
    <w:basedOn w:val="Normal"/>
    <w:uiPriority w:val="34"/>
    <w:qFormat/>
    <w:rsid w:val="009E27EE"/>
    <w:pPr>
      <w:spacing w:after="120" w:line="300" w:lineRule="atLeast"/>
      <w:ind w:left="720"/>
      <w:contextualSpacing/>
    </w:pPr>
    <w:rPr>
      <w:noProof w:val="0"/>
      <w:szCs w:val="22"/>
      <w:lang w:val="sv-SE"/>
    </w:rPr>
  </w:style>
  <w:style w:type="paragraph" w:styleId="Innehllsfrteckningsrubrik">
    <w:name w:val="TOC Heading"/>
    <w:basedOn w:val="Rubrik1"/>
    <w:next w:val="Normal"/>
    <w:uiPriority w:val="39"/>
    <w:unhideWhenUsed/>
    <w:qFormat/>
    <w:rsid w:val="009E27EE"/>
    <w:pPr>
      <w:spacing w:before="240" w:after="0" w:line="259" w:lineRule="auto"/>
      <w:outlineLvl w:val="9"/>
    </w:pPr>
    <w:rPr>
      <w:b w:val="0"/>
      <w:bCs w:val="0"/>
      <w:color w:val="2F5496" w:themeColor="accent1" w:themeShade="BF"/>
      <w:szCs w:val="32"/>
      <w:lang w:eastAsia="sv-SE"/>
    </w:rPr>
  </w:style>
  <w:style w:type="paragraph" w:styleId="Innehll1">
    <w:name w:val="toc 1"/>
    <w:basedOn w:val="Normal"/>
    <w:next w:val="Normal"/>
    <w:autoRedefine/>
    <w:uiPriority w:val="39"/>
    <w:unhideWhenUsed/>
    <w:rsid w:val="009E27EE"/>
    <w:pPr>
      <w:tabs>
        <w:tab w:val="right" w:leader="dot" w:pos="9063"/>
      </w:tabs>
      <w:spacing w:before="240" w:line="276" w:lineRule="auto"/>
    </w:pPr>
    <w:rPr>
      <w:noProof w:val="0"/>
      <w:szCs w:val="22"/>
      <w:lang w:val="sv-SE"/>
    </w:rPr>
  </w:style>
  <w:style w:type="paragraph" w:styleId="Innehll2">
    <w:name w:val="toc 2"/>
    <w:basedOn w:val="Normal"/>
    <w:next w:val="Normal"/>
    <w:autoRedefine/>
    <w:uiPriority w:val="39"/>
    <w:unhideWhenUsed/>
    <w:rsid w:val="009E27EE"/>
    <w:pPr>
      <w:tabs>
        <w:tab w:val="right" w:leader="dot" w:pos="9063"/>
      </w:tabs>
      <w:spacing w:line="300" w:lineRule="atLeast"/>
      <w:ind w:left="240"/>
    </w:pPr>
    <w:rPr>
      <w:noProof w:val="0"/>
      <w:szCs w:val="22"/>
      <w:lang w:val="sv-SE"/>
    </w:rPr>
  </w:style>
  <w:style w:type="paragraph" w:styleId="Innehll3">
    <w:name w:val="toc 3"/>
    <w:basedOn w:val="Normal"/>
    <w:next w:val="Normal"/>
    <w:autoRedefine/>
    <w:uiPriority w:val="39"/>
    <w:unhideWhenUsed/>
    <w:rsid w:val="009E27EE"/>
    <w:pPr>
      <w:spacing w:after="100" w:line="300" w:lineRule="atLeast"/>
      <w:ind w:left="480"/>
    </w:pPr>
    <w:rPr>
      <w:noProof w:val="0"/>
      <w:szCs w:val="22"/>
      <w:lang w:val="sv-SE"/>
    </w:rPr>
  </w:style>
  <w:style w:type="paragraph" w:styleId="Innehll4">
    <w:name w:val="toc 4"/>
    <w:basedOn w:val="Normal"/>
    <w:next w:val="Normal"/>
    <w:autoRedefine/>
    <w:uiPriority w:val="39"/>
    <w:unhideWhenUsed/>
    <w:rsid w:val="009E27EE"/>
    <w:pPr>
      <w:spacing w:after="100" w:line="300" w:lineRule="atLeast"/>
      <w:ind w:left="720"/>
    </w:pPr>
    <w:rPr>
      <w:noProof w:val="0"/>
      <w:szCs w:val="22"/>
      <w:lang w:val="sv-SE"/>
    </w:rPr>
  </w:style>
  <w:style w:type="paragraph" w:customStyle="1" w:styleId="paragraph">
    <w:name w:val="paragraph"/>
    <w:basedOn w:val="Normal"/>
    <w:rsid w:val="009E27EE"/>
    <w:pPr>
      <w:spacing w:before="100" w:beforeAutospacing="1" w:after="100" w:afterAutospacing="1"/>
    </w:pPr>
    <w:rPr>
      <w:rFonts w:ascii="Times New Roman" w:eastAsia="Times New Roman" w:hAnsi="Times New Roman" w:cs="Times New Roman"/>
      <w:noProof w:val="0"/>
      <w:lang w:val="sv-SE" w:eastAsia="sv-SE"/>
    </w:rPr>
  </w:style>
  <w:style w:type="character" w:customStyle="1" w:styleId="normaltextrun">
    <w:name w:val="normaltextrun"/>
    <w:basedOn w:val="Standardstycketeckensnitt"/>
    <w:rsid w:val="009E27EE"/>
  </w:style>
  <w:style w:type="character" w:customStyle="1" w:styleId="eop">
    <w:name w:val="eop"/>
    <w:basedOn w:val="Standardstycketeckensnitt"/>
    <w:rsid w:val="009E27EE"/>
  </w:style>
  <w:style w:type="table" w:styleId="Rutntstabell4dekorfrg1">
    <w:name w:val="Grid Table 4 Accent 1"/>
    <w:basedOn w:val="Normaltabell"/>
    <w:uiPriority w:val="49"/>
    <w:rsid w:val="009E27EE"/>
    <w:rPr>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eskrivning">
    <w:name w:val="caption"/>
    <w:basedOn w:val="Normal"/>
    <w:next w:val="Normal"/>
    <w:uiPriority w:val="35"/>
    <w:unhideWhenUsed/>
    <w:qFormat/>
    <w:rsid w:val="009E27EE"/>
    <w:pPr>
      <w:spacing w:after="200"/>
    </w:pPr>
    <w:rPr>
      <w:i/>
      <w:iCs/>
      <w:noProof w:val="0"/>
      <w:color w:val="44546A" w:themeColor="text2"/>
      <w:sz w:val="18"/>
      <w:szCs w:val="18"/>
      <w:lang w:val="sv-SE"/>
    </w:rPr>
  </w:style>
  <w:style w:type="paragraph" w:customStyle="1" w:styleId="Pa0">
    <w:name w:val="Pa0"/>
    <w:basedOn w:val="Normal"/>
    <w:uiPriority w:val="99"/>
    <w:rsid w:val="009716E3"/>
    <w:pPr>
      <w:autoSpaceDE w:val="0"/>
      <w:autoSpaceDN w:val="0"/>
      <w:spacing w:line="241" w:lineRule="atLeast"/>
    </w:pPr>
    <w:rPr>
      <w:rFonts w:ascii="Graphik LC Regular" w:hAnsi="Graphik LC Regular" w:cs="Calibri"/>
      <w:noProof w:val="0"/>
      <w:lang w:val="sv-SE"/>
    </w:rPr>
  </w:style>
  <w:style w:type="paragraph" w:styleId="Brdtext">
    <w:name w:val="Body Text"/>
    <w:basedOn w:val="Normal"/>
    <w:link w:val="BrdtextChar"/>
    <w:rsid w:val="008D41D1"/>
    <w:pPr>
      <w:overflowPunct w:val="0"/>
      <w:autoSpaceDE w:val="0"/>
      <w:autoSpaceDN w:val="0"/>
      <w:adjustRightInd w:val="0"/>
      <w:spacing w:before="60" w:after="60"/>
      <w:textAlignment w:val="baseline"/>
    </w:pPr>
    <w:rPr>
      <w:rFonts w:ascii="Times" w:eastAsia="Times New Roman" w:hAnsi="Times" w:cs="Times New Roman"/>
      <w:noProof w:val="0"/>
      <w:sz w:val="22"/>
      <w:szCs w:val="20"/>
      <w:lang w:val="sv-SE" w:eastAsia="sv-SE"/>
    </w:rPr>
  </w:style>
  <w:style w:type="character" w:customStyle="1" w:styleId="BrdtextChar">
    <w:name w:val="Brödtext Char"/>
    <w:basedOn w:val="Standardstycketeckensnitt"/>
    <w:link w:val="Brdtext"/>
    <w:rsid w:val="008D41D1"/>
    <w:rPr>
      <w:rFonts w:ascii="Times" w:eastAsia="Times New Roman" w:hAnsi="Times" w:cs="Times New Roman"/>
      <w:sz w:val="22"/>
      <w:szCs w:val="20"/>
      <w:lang w:eastAsia="sv-SE"/>
    </w:rPr>
  </w:style>
  <w:style w:type="paragraph" w:customStyle="1" w:styleId="Default">
    <w:name w:val="Default"/>
    <w:rsid w:val="003C3764"/>
    <w:pPr>
      <w:autoSpaceDE w:val="0"/>
      <w:autoSpaceDN w:val="0"/>
      <w:adjustRightInd w:val="0"/>
    </w:pPr>
    <w:rPr>
      <w:rFonts w:ascii="Arial" w:hAnsi="Arial" w:cs="Arial"/>
      <w:color w:val="000000"/>
    </w:rPr>
  </w:style>
  <w:style w:type="paragraph" w:styleId="Oformateradtext">
    <w:name w:val="Plain Text"/>
    <w:basedOn w:val="Normal"/>
    <w:link w:val="OformateradtextChar"/>
    <w:unhideWhenUsed/>
    <w:rsid w:val="00132D00"/>
    <w:rPr>
      <w:rFonts w:ascii="Calibri" w:hAnsi="Calibri"/>
      <w:noProof w:val="0"/>
      <w:kern w:val="2"/>
      <w:sz w:val="22"/>
      <w:szCs w:val="21"/>
      <w:lang w:val="sv-SE"/>
    </w:rPr>
  </w:style>
  <w:style w:type="character" w:customStyle="1" w:styleId="OformateradtextChar">
    <w:name w:val="Oformaterad text Char"/>
    <w:basedOn w:val="Standardstycketeckensnitt"/>
    <w:link w:val="Oformateradtext"/>
    <w:rsid w:val="00132D00"/>
    <w:rPr>
      <w:rFonts w:ascii="Calibri" w:hAnsi="Calibri"/>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09731">
      <w:bodyDiv w:val="1"/>
      <w:marLeft w:val="0"/>
      <w:marRight w:val="0"/>
      <w:marTop w:val="0"/>
      <w:marBottom w:val="0"/>
      <w:divBdr>
        <w:top w:val="none" w:sz="0" w:space="0" w:color="auto"/>
        <w:left w:val="none" w:sz="0" w:space="0" w:color="auto"/>
        <w:bottom w:val="none" w:sz="0" w:space="0" w:color="auto"/>
        <w:right w:val="none" w:sz="0" w:space="0" w:color="auto"/>
      </w:divBdr>
    </w:div>
    <w:div w:id="1535658649">
      <w:bodyDiv w:val="1"/>
      <w:marLeft w:val="0"/>
      <w:marRight w:val="0"/>
      <w:marTop w:val="0"/>
      <w:marBottom w:val="0"/>
      <w:divBdr>
        <w:top w:val="none" w:sz="0" w:space="0" w:color="auto"/>
        <w:left w:val="none" w:sz="0" w:space="0" w:color="auto"/>
        <w:bottom w:val="none" w:sz="0" w:space="0" w:color="auto"/>
        <w:right w:val="none" w:sz="0" w:space="0" w:color="auto"/>
      </w:divBdr>
    </w:div>
    <w:div w:id="20040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kontakt@nlg.n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asetslakargrupp.se" TargetMode="Externa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ontakt@nlg.n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baseline="0"/>
              <a:t>Avvikelser och klagomål 2024 -  2025</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cat>
            <c:strRef>
              <c:f>KVARTALSRAPPORTER!$A$27:$A$31</c:f>
              <c:strCache>
                <c:ptCount val="5"/>
                <c:pt idx="0">
                  <c:v>Interna</c:v>
                </c:pt>
                <c:pt idx="1">
                  <c:v>Från extern</c:v>
                </c:pt>
                <c:pt idx="2">
                  <c:v>NLG mot extern</c:v>
                </c:pt>
                <c:pt idx="3">
                  <c:v>Myndighet </c:v>
                </c:pt>
                <c:pt idx="4">
                  <c:v>MLG</c:v>
                </c:pt>
              </c:strCache>
            </c:strRef>
          </c:cat>
          <c:val>
            <c:numRef>
              <c:f>KVARTALSRAPPORTER!$B$27:$B$31</c:f>
              <c:numCache>
                <c:formatCode>General</c:formatCode>
                <c:ptCount val="5"/>
                <c:pt idx="0">
                  <c:v>59</c:v>
                </c:pt>
                <c:pt idx="1">
                  <c:v>14</c:v>
                </c:pt>
                <c:pt idx="2">
                  <c:v>23</c:v>
                </c:pt>
                <c:pt idx="3">
                  <c:v>5</c:v>
                </c:pt>
                <c:pt idx="4">
                  <c:v>39</c:v>
                </c:pt>
              </c:numCache>
            </c:numRef>
          </c:val>
          <c:extLst>
            <c:ext xmlns:c16="http://schemas.microsoft.com/office/drawing/2014/chart" uri="{C3380CC4-5D6E-409C-BE32-E72D297353CC}">
              <c16:uniqueId val="{00000000-AD12-47D7-ADF0-27707E3792F2}"/>
            </c:ext>
          </c:extLst>
        </c:ser>
        <c:ser>
          <c:idx val="1"/>
          <c:order val="1"/>
          <c:spPr>
            <a:solidFill>
              <a:schemeClr val="accent2"/>
            </a:solidFill>
            <a:ln>
              <a:noFill/>
            </a:ln>
            <a:effectLst/>
          </c:spPr>
          <c:invertIfNegative val="0"/>
          <c:dPt>
            <c:idx val="0"/>
            <c:invertIfNegative val="0"/>
            <c:bubble3D val="0"/>
            <c:spPr>
              <a:solidFill>
                <a:srgbClr val="ED7D31">
                  <a:lumMod val="75000"/>
                </a:srgbClr>
              </a:solidFill>
              <a:ln>
                <a:noFill/>
              </a:ln>
              <a:effectLst/>
            </c:spPr>
            <c:extLst>
              <c:ext xmlns:c16="http://schemas.microsoft.com/office/drawing/2014/chart" uri="{C3380CC4-5D6E-409C-BE32-E72D297353CC}">
                <c16:uniqueId val="{00000001-9F38-44C3-8018-3B1961914083}"/>
              </c:ext>
            </c:extLst>
          </c:dPt>
          <c:dPt>
            <c:idx val="1"/>
            <c:invertIfNegative val="0"/>
            <c:bubble3D val="0"/>
            <c:spPr>
              <a:solidFill>
                <a:srgbClr val="ED7D31">
                  <a:lumMod val="75000"/>
                </a:srgbClr>
              </a:solidFill>
              <a:ln>
                <a:noFill/>
              </a:ln>
              <a:effectLst/>
            </c:spPr>
            <c:extLst>
              <c:ext xmlns:c16="http://schemas.microsoft.com/office/drawing/2014/chart" uri="{C3380CC4-5D6E-409C-BE32-E72D297353CC}">
                <c16:uniqueId val="{00000002-9F38-44C3-8018-3B1961914083}"/>
              </c:ext>
            </c:extLst>
          </c:dPt>
          <c:dPt>
            <c:idx val="2"/>
            <c:invertIfNegative val="0"/>
            <c:bubble3D val="0"/>
            <c:spPr>
              <a:solidFill>
                <a:srgbClr val="ED7D31">
                  <a:lumMod val="75000"/>
                </a:srgbClr>
              </a:solidFill>
              <a:ln>
                <a:noFill/>
              </a:ln>
              <a:effectLst/>
            </c:spPr>
            <c:extLst>
              <c:ext xmlns:c16="http://schemas.microsoft.com/office/drawing/2014/chart" uri="{C3380CC4-5D6E-409C-BE32-E72D297353CC}">
                <c16:uniqueId val="{00000003-9F38-44C3-8018-3B1961914083}"/>
              </c:ext>
            </c:extLst>
          </c:dPt>
          <c:dPt>
            <c:idx val="3"/>
            <c:invertIfNegative val="0"/>
            <c:bubble3D val="0"/>
            <c:spPr>
              <a:solidFill>
                <a:srgbClr val="ED7D31">
                  <a:lumMod val="75000"/>
                </a:srgbClr>
              </a:solidFill>
              <a:ln>
                <a:noFill/>
              </a:ln>
              <a:effectLst/>
            </c:spPr>
            <c:extLst>
              <c:ext xmlns:c16="http://schemas.microsoft.com/office/drawing/2014/chart" uri="{C3380CC4-5D6E-409C-BE32-E72D297353CC}">
                <c16:uniqueId val="{00000004-9F38-44C3-8018-3B1961914083}"/>
              </c:ext>
            </c:extLst>
          </c:dPt>
          <c:dPt>
            <c:idx val="4"/>
            <c:invertIfNegative val="0"/>
            <c:bubble3D val="0"/>
            <c:spPr>
              <a:solidFill>
                <a:srgbClr val="ED7D31">
                  <a:lumMod val="75000"/>
                </a:srgbClr>
              </a:solidFill>
              <a:ln>
                <a:noFill/>
              </a:ln>
              <a:effectLst/>
            </c:spPr>
            <c:extLst>
              <c:ext xmlns:c16="http://schemas.microsoft.com/office/drawing/2014/chart" uri="{C3380CC4-5D6E-409C-BE32-E72D297353CC}">
                <c16:uniqueId val="{00000000-9F38-44C3-8018-3B1961914083}"/>
              </c:ext>
            </c:extLst>
          </c:dPt>
          <c:cat>
            <c:strRef>
              <c:f>KVARTALSRAPPORTER!$A$27:$A$31</c:f>
              <c:strCache>
                <c:ptCount val="5"/>
                <c:pt idx="0">
                  <c:v>Interna</c:v>
                </c:pt>
                <c:pt idx="1">
                  <c:v>Från extern</c:v>
                </c:pt>
                <c:pt idx="2">
                  <c:v>NLG mot extern</c:v>
                </c:pt>
                <c:pt idx="3">
                  <c:v>Myndighet </c:v>
                </c:pt>
                <c:pt idx="4">
                  <c:v>MLG</c:v>
                </c:pt>
              </c:strCache>
            </c:strRef>
          </c:cat>
          <c:val>
            <c:numRef>
              <c:f>KVARTALSRAPPORTER!$C$27:$C$31</c:f>
              <c:numCache>
                <c:formatCode>General</c:formatCode>
                <c:ptCount val="5"/>
                <c:pt idx="0">
                  <c:v>52</c:v>
                </c:pt>
                <c:pt idx="1">
                  <c:v>11</c:v>
                </c:pt>
                <c:pt idx="2">
                  <c:v>16</c:v>
                </c:pt>
                <c:pt idx="3">
                  <c:v>2</c:v>
                </c:pt>
                <c:pt idx="4">
                  <c:v>86</c:v>
                </c:pt>
              </c:numCache>
            </c:numRef>
          </c:val>
          <c:extLst>
            <c:ext xmlns:c16="http://schemas.microsoft.com/office/drawing/2014/chart" uri="{C3380CC4-5D6E-409C-BE32-E72D297353CC}">
              <c16:uniqueId val="{00000001-AD12-47D7-ADF0-27707E3792F2}"/>
            </c:ext>
          </c:extLst>
        </c:ser>
        <c:dLbls>
          <c:showLegendKey val="0"/>
          <c:showVal val="0"/>
          <c:showCatName val="0"/>
          <c:showSerName val="0"/>
          <c:showPercent val="0"/>
          <c:showBubbleSize val="0"/>
        </c:dLbls>
        <c:gapWidth val="219"/>
        <c:overlap val="-27"/>
        <c:axId val="418082864"/>
        <c:axId val="418087184"/>
      </c:barChart>
      <c:catAx>
        <c:axId val="41808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18087184"/>
        <c:crosses val="autoZero"/>
        <c:auto val="1"/>
        <c:lblAlgn val="ctr"/>
        <c:lblOffset val="100"/>
        <c:noMultiLvlLbl val="0"/>
      </c:catAx>
      <c:valAx>
        <c:axId val="418087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18082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d962e5-dc15-4c0e-b235-3e94d64b0536">
      <Terms xmlns="http://schemas.microsoft.com/office/infopath/2007/PartnerControls"/>
    </lcf76f155ced4ddcb4097134ff3c332f>
    <TaxCatchAll xmlns="ece7facb-9518-4d25-a7c1-e463199280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FBF351549AA6F4F9C309DEAC1434C55" ma:contentTypeVersion="10" ma:contentTypeDescription="Skapa ett nytt dokument." ma:contentTypeScope="" ma:versionID="38a27dd80c27d9cb90884e9fe66cddee">
  <xsd:schema xmlns:xsd="http://www.w3.org/2001/XMLSchema" xmlns:xs="http://www.w3.org/2001/XMLSchema" xmlns:p="http://schemas.microsoft.com/office/2006/metadata/properties" xmlns:ns2="37d962e5-dc15-4c0e-b235-3e94d64b0536" xmlns:ns3="ece7facb-9518-4d25-a7c1-e463199280bb" targetNamespace="http://schemas.microsoft.com/office/2006/metadata/properties" ma:root="true" ma:fieldsID="149ad7bc64e17016dd5829f867e1f28b" ns2:_="" ns3:_="">
    <xsd:import namespace="37d962e5-dc15-4c0e-b235-3e94d64b0536"/>
    <xsd:import namespace="ece7facb-9518-4d25-a7c1-e46319928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962e5-dc15-4c0e-b235-3e94d64b0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875b5e7-58b5-4b85-ad13-4c3f8a61bd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7facb-9518-4d25-a7c1-e463199280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158e37-c7bb-4d46-99d4-a4d47c5af286}" ma:internalName="TaxCatchAll" ma:showField="CatchAllData" ma:web="ece7facb-9518-4d25-a7c1-e46319928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05431-51EE-433F-BCD9-048C5501ECBB}">
  <ds:schemaRefs>
    <ds:schemaRef ds:uri="http://schemas.microsoft.com/sharepoint/v3/contenttype/forms"/>
  </ds:schemaRefs>
</ds:datastoreItem>
</file>

<file path=customXml/itemProps2.xml><?xml version="1.0" encoding="utf-8"?>
<ds:datastoreItem xmlns:ds="http://schemas.openxmlformats.org/officeDocument/2006/customXml" ds:itemID="{D658B379-3B7B-452B-BCA5-80F58E44FEE5}">
  <ds:schemaRefs>
    <ds:schemaRef ds:uri="http://schemas.microsoft.com/office/2006/metadata/properties"/>
    <ds:schemaRef ds:uri="http://schemas.microsoft.com/office/infopath/2007/PartnerControls"/>
    <ds:schemaRef ds:uri="37d962e5-dc15-4c0e-b235-3e94d64b0536"/>
    <ds:schemaRef ds:uri="ece7facb-9518-4d25-a7c1-e463199280bb"/>
  </ds:schemaRefs>
</ds:datastoreItem>
</file>

<file path=customXml/itemProps3.xml><?xml version="1.0" encoding="utf-8"?>
<ds:datastoreItem xmlns:ds="http://schemas.openxmlformats.org/officeDocument/2006/customXml" ds:itemID="{69B043DB-1DCF-4B48-8C73-17D5823FB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962e5-dc15-4c0e-b235-3e94d64b0536"/>
    <ds:schemaRef ds:uri="ece7facb-9518-4d25-a7c1-e46319928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05E20-E3CE-4431-A8BF-0E9ECB1E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17</Pages>
  <Words>4680</Words>
  <Characters>24805</Characters>
  <Application>Microsoft Office Word</Application>
  <DocSecurity>0</DocSecurity>
  <Lines>206</Lines>
  <Paragraphs>58</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29427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Katarina Hansson</cp:lastModifiedBy>
  <cp:revision>23</cp:revision>
  <cp:lastPrinted>2026-02-10T15:39:00Z</cp:lastPrinted>
  <dcterms:created xsi:type="dcterms:W3CDTF">2026-02-10T07:27:00Z</dcterms:created>
  <dcterms:modified xsi:type="dcterms:W3CDTF">2026-03-01T20:34:00Z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0x0101000FBF351549AA6F4F9C309DEAC1434C55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ee7752ae-cceb-4d18-8897-d2e3f5610a30</vt:lpwstr>
  </property>
  <property fmtid="{D5CDD505-2E9C-101B-9397-08002B2CF9AE}" pid="9" name="xd_Signature">
    <vt:bool>false</vt:bool>
  </property>
  <property fmtid="{D5CDD505-2E9C-101B-9397-08002B2CF9AE}" pid="10" name="MediaServiceImageTags">
    <vt:lpwstr/>
  </property>
</Properties>
</file>